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1DBB9" w14:textId="77777777" w:rsidR="00373DDB" w:rsidRPr="00C25464" w:rsidRDefault="00373DDB" w:rsidP="00373DDB">
      <w:pPr>
        <w:jc w:val="both"/>
        <w:rPr>
          <w:rFonts w:ascii="Times New Roman" w:hAnsi="Times New Roman" w:cs="Times New Roman"/>
          <w:b/>
          <w:lang w:val="es-CO"/>
        </w:rPr>
      </w:pPr>
      <w:bookmarkStart w:id="0" w:name="_GoBack"/>
      <w:bookmarkEnd w:id="0"/>
      <w:r w:rsidRPr="00C25464">
        <w:rPr>
          <w:rFonts w:ascii="Times New Roman" w:hAnsi="Times New Roman" w:cs="Times New Roman"/>
          <w:b/>
        </w:rPr>
        <w:t xml:space="preserve">INFORME DE CONCILIACIÓN </w:t>
      </w:r>
      <w:r w:rsidRPr="00C25464">
        <w:rPr>
          <w:rFonts w:ascii="Times New Roman" w:hAnsi="Times New Roman" w:cs="Times New Roman"/>
          <w:b/>
          <w:lang w:val="es-CO"/>
        </w:rPr>
        <w:t xml:space="preserve">AL PROYECTO DE LEY </w:t>
      </w:r>
      <w:r w:rsidR="00D37F44">
        <w:rPr>
          <w:rFonts w:ascii="Times New Roman" w:hAnsi="Times New Roman" w:cs="Times New Roman"/>
          <w:b/>
          <w:lang w:val="es-CO"/>
        </w:rPr>
        <w:t xml:space="preserve">No. </w:t>
      </w:r>
      <w:r w:rsidRPr="00C25464">
        <w:rPr>
          <w:rFonts w:ascii="Times New Roman" w:hAnsi="Times New Roman" w:cs="Times New Roman"/>
          <w:b/>
          <w:lang w:val="es-CO"/>
        </w:rPr>
        <w:t>174 DE 2017- SENADO Y 262 DE 2017 CÁMARA “</w:t>
      </w:r>
      <w:r w:rsidR="003E60A8" w:rsidRPr="00C25464">
        <w:rPr>
          <w:rFonts w:ascii="Times New Roman" w:hAnsi="Times New Roman" w:cs="Times New Roman"/>
          <w:b/>
          <w:lang w:val="es-CO"/>
        </w:rPr>
        <w:t>Por medio de la cual se crea la contribución solidaria a la educación superior y se dictan otras disposiciones sobre los mecanismos y las estrategias para lograr la financiación sostenible de la educación superior.”</w:t>
      </w:r>
    </w:p>
    <w:p w14:paraId="24772439" w14:textId="77777777" w:rsidR="00373DDB" w:rsidRPr="00C25464" w:rsidRDefault="00373DDB" w:rsidP="00373DDB">
      <w:pPr>
        <w:pStyle w:val="Sinespaciado"/>
        <w:rPr>
          <w:rFonts w:ascii="Times New Roman" w:hAnsi="Times New Roman" w:cs="Times New Roman"/>
          <w:sz w:val="24"/>
          <w:szCs w:val="24"/>
        </w:rPr>
      </w:pPr>
    </w:p>
    <w:p w14:paraId="09B55449" w14:textId="77777777" w:rsidR="00AB195B" w:rsidRPr="00C25464" w:rsidRDefault="00AB195B" w:rsidP="00373DDB">
      <w:pPr>
        <w:pStyle w:val="Sinespaciado"/>
        <w:rPr>
          <w:rFonts w:ascii="Times New Roman" w:hAnsi="Times New Roman" w:cs="Times New Roman"/>
          <w:sz w:val="24"/>
          <w:szCs w:val="24"/>
        </w:rPr>
      </w:pPr>
    </w:p>
    <w:p w14:paraId="0C6F2321"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Honorable Senador</w:t>
      </w:r>
    </w:p>
    <w:p w14:paraId="1EA35BB8" w14:textId="77777777" w:rsidR="00373DDB" w:rsidRPr="00C25464" w:rsidRDefault="000B00C1" w:rsidP="00373DDB">
      <w:pPr>
        <w:pStyle w:val="Sinespaciado"/>
        <w:rPr>
          <w:rFonts w:ascii="Times New Roman" w:hAnsi="Times New Roman" w:cs="Times New Roman"/>
          <w:b/>
          <w:sz w:val="24"/>
          <w:szCs w:val="24"/>
        </w:rPr>
      </w:pPr>
      <w:r w:rsidRPr="00C25464">
        <w:rPr>
          <w:rFonts w:ascii="Times New Roman" w:hAnsi="Times New Roman" w:cs="Times New Roman"/>
          <w:b/>
          <w:sz w:val="24"/>
          <w:szCs w:val="24"/>
        </w:rPr>
        <w:t xml:space="preserve">EFRAÍN CEPEDA </w:t>
      </w:r>
    </w:p>
    <w:p w14:paraId="7C025431"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Presidente</w:t>
      </w:r>
    </w:p>
    <w:p w14:paraId="0064DE68"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Senado de la República</w:t>
      </w:r>
    </w:p>
    <w:p w14:paraId="38B4DFF9" w14:textId="77777777" w:rsidR="00373DDB" w:rsidRPr="00C25464" w:rsidRDefault="00373DDB" w:rsidP="00373DDB">
      <w:pPr>
        <w:pStyle w:val="Sinespaciado"/>
        <w:rPr>
          <w:rFonts w:ascii="Times New Roman" w:hAnsi="Times New Roman" w:cs="Times New Roman"/>
          <w:sz w:val="24"/>
          <w:szCs w:val="24"/>
        </w:rPr>
      </w:pPr>
    </w:p>
    <w:p w14:paraId="0E012309"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Honorable Representante</w:t>
      </w:r>
    </w:p>
    <w:p w14:paraId="5CA9CE62" w14:textId="77777777" w:rsidR="00373DDB" w:rsidRPr="00C25464" w:rsidRDefault="000B00C1" w:rsidP="00373DDB">
      <w:pPr>
        <w:pStyle w:val="Sinespaciado"/>
        <w:rPr>
          <w:rFonts w:ascii="Times New Roman" w:hAnsi="Times New Roman" w:cs="Times New Roman"/>
          <w:b/>
          <w:sz w:val="24"/>
          <w:szCs w:val="24"/>
        </w:rPr>
      </w:pPr>
      <w:r w:rsidRPr="00C25464">
        <w:rPr>
          <w:rFonts w:ascii="Times New Roman" w:hAnsi="Times New Roman" w:cs="Times New Roman"/>
          <w:b/>
          <w:sz w:val="24"/>
          <w:szCs w:val="24"/>
        </w:rPr>
        <w:t xml:space="preserve">RODRIGO LARA RESTREPO </w:t>
      </w:r>
    </w:p>
    <w:p w14:paraId="795F75B1"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 xml:space="preserve">Presidente </w:t>
      </w:r>
    </w:p>
    <w:p w14:paraId="5E32FD50"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Cámara de Representantes</w:t>
      </w:r>
    </w:p>
    <w:p w14:paraId="652CC332" w14:textId="77777777" w:rsidR="00373DDB" w:rsidRPr="00C25464" w:rsidRDefault="00373DDB" w:rsidP="00373DDB">
      <w:pPr>
        <w:pStyle w:val="Sinespaciado"/>
        <w:rPr>
          <w:rFonts w:ascii="Times New Roman" w:hAnsi="Times New Roman" w:cs="Times New Roman"/>
          <w:sz w:val="24"/>
          <w:szCs w:val="24"/>
        </w:rPr>
      </w:pPr>
    </w:p>
    <w:p w14:paraId="01494CE7" w14:textId="77777777" w:rsidR="00373DDB" w:rsidRPr="00C25464" w:rsidRDefault="00373DDB" w:rsidP="00373DDB">
      <w:pPr>
        <w:pStyle w:val="Sinespaciado"/>
        <w:rPr>
          <w:rFonts w:ascii="Times New Roman" w:hAnsi="Times New Roman" w:cs="Times New Roman"/>
          <w:sz w:val="24"/>
          <w:szCs w:val="24"/>
        </w:rPr>
      </w:pPr>
    </w:p>
    <w:p w14:paraId="7417F76E" w14:textId="77777777" w:rsidR="00373DDB" w:rsidRPr="00C25464" w:rsidRDefault="00373DDB" w:rsidP="00373DDB">
      <w:pPr>
        <w:ind w:left="708"/>
        <w:jc w:val="both"/>
        <w:rPr>
          <w:rFonts w:ascii="Times New Roman" w:hAnsi="Times New Roman" w:cs="Times New Roman"/>
        </w:rPr>
      </w:pPr>
      <w:r w:rsidRPr="00C25464">
        <w:rPr>
          <w:rFonts w:ascii="Times New Roman" w:hAnsi="Times New Roman" w:cs="Times New Roman"/>
          <w:b/>
        </w:rPr>
        <w:t>Referencia:</w:t>
      </w:r>
      <w:r w:rsidRPr="00C25464">
        <w:rPr>
          <w:rFonts w:ascii="Times New Roman" w:hAnsi="Times New Roman" w:cs="Times New Roman"/>
        </w:rPr>
        <w:t xml:space="preserve"> Informe de conciliación</w:t>
      </w:r>
      <w:r w:rsidRPr="00C25464">
        <w:rPr>
          <w:rFonts w:ascii="Times New Roman" w:hAnsi="Times New Roman" w:cs="Times New Roman"/>
          <w:b/>
        </w:rPr>
        <w:t xml:space="preserve"> </w:t>
      </w:r>
      <w:r w:rsidRPr="00C25464">
        <w:rPr>
          <w:rFonts w:ascii="Times New Roman" w:hAnsi="Times New Roman" w:cs="Times New Roman"/>
        </w:rPr>
        <w:t>al Proyecto de Ley 174 de 2017 Senado – 262 de 2017 Cámara “Por medio de la cual se crea la contribución solidaria a la educación superior y se dictan otras disposiciones sobre los mecanismos y las estrategias para lograr la financiación sostenible de la educación superior”</w:t>
      </w:r>
    </w:p>
    <w:p w14:paraId="567C3C09" w14:textId="77777777" w:rsidR="002022CF" w:rsidRPr="00C25464" w:rsidRDefault="002022CF">
      <w:pPr>
        <w:rPr>
          <w:rFonts w:ascii="Times New Roman" w:hAnsi="Times New Roman" w:cs="Times New Roman"/>
        </w:rPr>
      </w:pPr>
    </w:p>
    <w:p w14:paraId="7717FB0F" w14:textId="77777777" w:rsidR="00373DDB" w:rsidRPr="00C25464" w:rsidRDefault="00373DDB">
      <w:pPr>
        <w:rPr>
          <w:rFonts w:ascii="Times New Roman" w:hAnsi="Times New Roman" w:cs="Times New Roman"/>
        </w:rPr>
      </w:pPr>
    </w:p>
    <w:p w14:paraId="6E076DD3" w14:textId="77777777" w:rsidR="00373DDB" w:rsidRPr="00C25464" w:rsidRDefault="00373DDB" w:rsidP="00373DDB">
      <w:pPr>
        <w:pStyle w:val="Sinespaciado"/>
        <w:rPr>
          <w:rFonts w:ascii="Times New Roman" w:hAnsi="Times New Roman" w:cs="Times New Roman"/>
          <w:sz w:val="24"/>
          <w:szCs w:val="24"/>
        </w:rPr>
      </w:pPr>
      <w:r w:rsidRPr="00C25464">
        <w:rPr>
          <w:rFonts w:ascii="Times New Roman" w:hAnsi="Times New Roman" w:cs="Times New Roman"/>
          <w:sz w:val="24"/>
          <w:szCs w:val="24"/>
        </w:rPr>
        <w:t xml:space="preserve">Señores Presidentes: </w:t>
      </w:r>
    </w:p>
    <w:p w14:paraId="2E0D2FC4" w14:textId="77777777" w:rsidR="00373DDB" w:rsidRPr="00C25464" w:rsidRDefault="00373DDB" w:rsidP="00373DDB">
      <w:pPr>
        <w:pStyle w:val="Sinespaciado"/>
        <w:jc w:val="both"/>
        <w:rPr>
          <w:rFonts w:ascii="Times New Roman" w:hAnsi="Times New Roman" w:cs="Times New Roman"/>
          <w:sz w:val="24"/>
          <w:szCs w:val="24"/>
        </w:rPr>
      </w:pPr>
    </w:p>
    <w:p w14:paraId="4AEE2C46" w14:textId="77777777" w:rsidR="00373DDB" w:rsidRPr="00C25464" w:rsidRDefault="00373DDB" w:rsidP="00373DDB">
      <w:pPr>
        <w:pStyle w:val="Sinespaciado"/>
        <w:ind w:firstLine="708"/>
        <w:jc w:val="both"/>
        <w:rPr>
          <w:rFonts w:ascii="Times New Roman" w:hAnsi="Times New Roman" w:cs="Times New Roman"/>
          <w:sz w:val="24"/>
          <w:szCs w:val="24"/>
        </w:rPr>
      </w:pPr>
      <w:r w:rsidRPr="00C25464">
        <w:rPr>
          <w:rFonts w:ascii="Times New Roman" w:hAnsi="Times New Roman" w:cs="Times New Roman"/>
          <w:sz w:val="24"/>
          <w:szCs w:val="24"/>
        </w:rPr>
        <w:t xml:space="preserve">En cumplimiento de la honrosa designación que nos hicieron, y de conformidad con los artículos 161 de la Constitución Política y 186 de la Ley 5ª de 1992, los suscritos Senadores y Representantes integrantes de la Comisión de Conciliación, nos permitimos someter a consideración de las Plenarias de Senado y de la Cámara de Representantes el texto conciliado al proyecto de ley de la referencia. </w:t>
      </w:r>
    </w:p>
    <w:p w14:paraId="2E254A81" w14:textId="77777777" w:rsidR="00373DDB" w:rsidRPr="00C25464" w:rsidRDefault="00373DDB" w:rsidP="00373DDB">
      <w:pPr>
        <w:pStyle w:val="Sinespaciado"/>
        <w:jc w:val="both"/>
        <w:rPr>
          <w:rFonts w:ascii="Times New Roman" w:hAnsi="Times New Roman" w:cs="Times New Roman"/>
          <w:sz w:val="24"/>
          <w:szCs w:val="24"/>
        </w:rPr>
      </w:pPr>
      <w:r w:rsidRPr="00C25464">
        <w:rPr>
          <w:rFonts w:ascii="Times New Roman" w:hAnsi="Times New Roman" w:cs="Times New Roman"/>
          <w:sz w:val="24"/>
          <w:szCs w:val="24"/>
        </w:rPr>
        <w:t xml:space="preserve">  </w:t>
      </w:r>
    </w:p>
    <w:p w14:paraId="67A7FEDE" w14:textId="77777777" w:rsidR="00C25464" w:rsidRDefault="00C25464" w:rsidP="00C25464">
      <w:pPr>
        <w:pStyle w:val="Sinespaciado"/>
        <w:jc w:val="both"/>
        <w:rPr>
          <w:rFonts w:ascii="Times New Roman" w:hAnsi="Times New Roman" w:cs="Times New Roman"/>
          <w:sz w:val="24"/>
          <w:szCs w:val="24"/>
          <w:lang w:val="es-ES_tradnl"/>
        </w:rPr>
      </w:pPr>
      <w:r w:rsidRPr="00C25464">
        <w:rPr>
          <w:rFonts w:ascii="Times New Roman" w:hAnsi="Times New Roman" w:cs="Times New Roman"/>
          <w:sz w:val="24"/>
          <w:szCs w:val="24"/>
          <w:lang w:val="es-ES_tradnl"/>
        </w:rPr>
        <w:t>Para ello, procedemos a realizar un cuadro comparativo de los texto</w:t>
      </w:r>
      <w:r w:rsidR="00D37F44">
        <w:rPr>
          <w:rFonts w:ascii="Times New Roman" w:hAnsi="Times New Roman" w:cs="Times New Roman"/>
          <w:sz w:val="24"/>
          <w:szCs w:val="24"/>
          <w:lang w:val="es-ES_tradnl"/>
        </w:rPr>
        <w:t>s aprobados en las respectivas C</w:t>
      </w:r>
      <w:r w:rsidRPr="00C25464">
        <w:rPr>
          <w:rFonts w:ascii="Times New Roman" w:hAnsi="Times New Roman" w:cs="Times New Roman"/>
          <w:sz w:val="24"/>
          <w:szCs w:val="24"/>
          <w:lang w:val="es-ES_tradnl"/>
        </w:rPr>
        <w:t xml:space="preserve">ámaras, de tal forma que una vez analizado el contenido y encontrado discrepancias en el articulado aprobado, decidimos acoger </w:t>
      </w:r>
      <w:r w:rsidR="006E39B1">
        <w:rPr>
          <w:rFonts w:ascii="Times New Roman" w:hAnsi="Times New Roman" w:cs="Times New Roman"/>
          <w:sz w:val="24"/>
          <w:szCs w:val="24"/>
          <w:lang w:val="es-ES_tradnl"/>
        </w:rPr>
        <w:t xml:space="preserve">algunos artículos aprobados en plenaria de la Cámara de Representantes y otros artículos </w:t>
      </w:r>
      <w:r w:rsidRPr="00C25464">
        <w:rPr>
          <w:rFonts w:ascii="Times New Roman" w:hAnsi="Times New Roman" w:cs="Times New Roman"/>
          <w:sz w:val="24"/>
          <w:szCs w:val="24"/>
          <w:lang w:val="es-ES_tradnl"/>
        </w:rPr>
        <w:t>aprobado</w:t>
      </w:r>
      <w:r w:rsidR="006E39B1">
        <w:rPr>
          <w:rFonts w:ascii="Times New Roman" w:hAnsi="Times New Roman" w:cs="Times New Roman"/>
          <w:sz w:val="24"/>
          <w:szCs w:val="24"/>
          <w:lang w:val="es-ES_tradnl"/>
        </w:rPr>
        <w:t>s</w:t>
      </w:r>
      <w:r w:rsidRPr="00C25464">
        <w:rPr>
          <w:rFonts w:ascii="Times New Roman" w:hAnsi="Times New Roman" w:cs="Times New Roman"/>
          <w:sz w:val="24"/>
          <w:szCs w:val="24"/>
          <w:lang w:val="es-ES_tradnl"/>
        </w:rPr>
        <w:t xml:space="preserve"> en la plenaria del Senado de la República.</w:t>
      </w:r>
    </w:p>
    <w:p w14:paraId="32E979D8" w14:textId="77777777" w:rsidR="006E39B1" w:rsidRDefault="006E39B1" w:rsidP="00C25464">
      <w:pPr>
        <w:pStyle w:val="Sinespaciado"/>
        <w:jc w:val="both"/>
        <w:rPr>
          <w:rFonts w:ascii="Times New Roman" w:hAnsi="Times New Roman" w:cs="Times New Roman"/>
          <w:sz w:val="24"/>
          <w:szCs w:val="24"/>
          <w:lang w:val="es-ES_tradnl"/>
        </w:rPr>
      </w:pPr>
    </w:p>
    <w:p w14:paraId="41F41C39" w14:textId="77777777" w:rsidR="00C25464" w:rsidRDefault="00B80948" w:rsidP="00C25464">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Vale la pena aclarar la posición de la presente Subcomisión especialmente en lo referen</w:t>
      </w:r>
      <w:r w:rsidR="008E4243">
        <w:rPr>
          <w:rFonts w:ascii="Times New Roman" w:hAnsi="Times New Roman" w:cs="Times New Roman"/>
          <w:sz w:val="24"/>
          <w:szCs w:val="24"/>
          <w:lang w:val="es-ES_tradnl"/>
        </w:rPr>
        <w:t xml:space="preserve">te a los siguientes artículos: </w:t>
      </w:r>
      <w:r w:rsidR="00CF657C">
        <w:rPr>
          <w:rFonts w:ascii="Times New Roman" w:hAnsi="Times New Roman" w:cs="Times New Roman"/>
          <w:sz w:val="24"/>
          <w:szCs w:val="24"/>
          <w:lang w:val="es-ES_tradnl"/>
        </w:rPr>
        <w:t>18</w:t>
      </w:r>
      <w:r>
        <w:rPr>
          <w:rFonts w:ascii="Times New Roman" w:hAnsi="Times New Roman" w:cs="Times New Roman"/>
          <w:sz w:val="24"/>
          <w:szCs w:val="24"/>
          <w:lang w:val="es-ES_tradnl"/>
        </w:rPr>
        <w:t>, 45 y 46.</w:t>
      </w:r>
    </w:p>
    <w:p w14:paraId="4CEB9EDB" w14:textId="77777777" w:rsidR="00B80948" w:rsidRDefault="00B80948" w:rsidP="00C25464">
      <w:pPr>
        <w:pStyle w:val="Sinespaciado"/>
        <w:jc w:val="both"/>
        <w:rPr>
          <w:rFonts w:ascii="Times New Roman" w:hAnsi="Times New Roman" w:cs="Times New Roman"/>
          <w:sz w:val="24"/>
          <w:szCs w:val="24"/>
          <w:lang w:val="es-ES_tradnl"/>
        </w:rPr>
      </w:pPr>
    </w:p>
    <w:p w14:paraId="063A23D5" w14:textId="57B1D11C" w:rsidR="003C6653" w:rsidRDefault="00E7067C"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highlight w:val="yellow"/>
        </w:rPr>
      </w:pPr>
      <w:r w:rsidRPr="006C4AD0">
        <w:rPr>
          <w:rFonts w:ascii="Times New Roman" w:hAnsi="Times New Roman" w:cs="Times New Roman"/>
        </w:rPr>
        <w:t>En el</w:t>
      </w:r>
      <w:r w:rsidR="00AD44BC" w:rsidRPr="006C4AD0">
        <w:rPr>
          <w:rFonts w:ascii="Times New Roman" w:hAnsi="Times New Roman" w:cs="Times New Roman"/>
        </w:rPr>
        <w:t xml:space="preserve"> artículo 18 se pretendía establece</w:t>
      </w:r>
      <w:r w:rsidR="00477479" w:rsidRPr="006C4AD0">
        <w:rPr>
          <w:rFonts w:ascii="Times New Roman" w:hAnsi="Times New Roman" w:cs="Times New Roman"/>
        </w:rPr>
        <w:t xml:space="preserve">r cómo se realizaría el pago </w:t>
      </w:r>
      <w:r w:rsidR="00CF657C" w:rsidRPr="006C4AD0">
        <w:rPr>
          <w:rFonts w:ascii="Times New Roman" w:hAnsi="Times New Roman" w:cs="Times New Roman"/>
        </w:rPr>
        <w:t xml:space="preserve">de la </w:t>
      </w:r>
      <w:r w:rsidR="00477479" w:rsidRPr="006C4AD0">
        <w:rPr>
          <w:rFonts w:ascii="Times New Roman" w:hAnsi="Times New Roman" w:cs="Times New Roman"/>
        </w:rPr>
        <w:t>C</w:t>
      </w:r>
      <w:r w:rsidR="00CF657C" w:rsidRPr="006C4AD0">
        <w:rPr>
          <w:rFonts w:ascii="Times New Roman" w:hAnsi="Times New Roman" w:cs="Times New Roman"/>
        </w:rPr>
        <w:t xml:space="preserve">ontribución Sabes </w:t>
      </w:r>
      <w:r w:rsidR="00477479" w:rsidRPr="006C4AD0">
        <w:rPr>
          <w:rFonts w:ascii="Times New Roman" w:hAnsi="Times New Roman" w:cs="Times New Roman"/>
        </w:rPr>
        <w:t xml:space="preserve">a </w:t>
      </w:r>
      <w:r w:rsidR="00CF657C" w:rsidRPr="006C4AD0">
        <w:rPr>
          <w:rFonts w:ascii="Times New Roman" w:hAnsi="Times New Roman" w:cs="Times New Roman"/>
        </w:rPr>
        <w:t xml:space="preserve">los Beneficiarios Activos, </w:t>
      </w:r>
      <w:r w:rsidR="00477479" w:rsidRPr="006C4AD0">
        <w:rPr>
          <w:rFonts w:ascii="Times New Roman" w:hAnsi="Times New Roman" w:cs="Times New Roman"/>
        </w:rPr>
        <w:t xml:space="preserve">lo </w:t>
      </w:r>
      <w:r w:rsidR="00123229" w:rsidRPr="006C4AD0">
        <w:rPr>
          <w:rFonts w:ascii="Times New Roman" w:hAnsi="Times New Roman" w:cs="Times New Roman"/>
        </w:rPr>
        <w:t>cual,</w:t>
      </w:r>
      <w:r w:rsidR="00477479" w:rsidRPr="006C4AD0">
        <w:rPr>
          <w:rFonts w:ascii="Times New Roman" w:hAnsi="Times New Roman" w:cs="Times New Roman"/>
        </w:rPr>
        <w:t xml:space="preserve"> en primer lugar, </w:t>
      </w:r>
      <w:r w:rsidR="008E4243" w:rsidRPr="006C4AD0">
        <w:rPr>
          <w:rFonts w:ascii="Times New Roman" w:hAnsi="Times New Roman" w:cs="Times New Roman"/>
        </w:rPr>
        <w:t>se haría</w:t>
      </w:r>
      <w:r w:rsidR="00CF657C" w:rsidRPr="006C4AD0">
        <w:rPr>
          <w:rFonts w:ascii="Times New Roman" w:hAnsi="Times New Roman" w:cs="Times New Roman"/>
        </w:rPr>
        <w:t xml:space="preserve"> en función</w:t>
      </w:r>
      <w:r w:rsidR="00477479" w:rsidRPr="006C4AD0">
        <w:rPr>
          <w:rFonts w:ascii="Times New Roman" w:hAnsi="Times New Roman" w:cs="Times New Roman"/>
        </w:rPr>
        <w:t xml:space="preserve"> del tipo de ingresos gravables</w:t>
      </w:r>
      <w:r w:rsidR="008E4243" w:rsidRPr="006C4AD0">
        <w:rPr>
          <w:rFonts w:ascii="Times New Roman" w:hAnsi="Times New Roman" w:cs="Times New Roman"/>
        </w:rPr>
        <w:t xml:space="preserve"> y</w:t>
      </w:r>
      <w:r w:rsidR="00477479" w:rsidRPr="006C4AD0">
        <w:rPr>
          <w:rFonts w:ascii="Times New Roman" w:hAnsi="Times New Roman" w:cs="Times New Roman"/>
        </w:rPr>
        <w:t xml:space="preserve">, en segundo lugar, </w:t>
      </w:r>
      <w:r w:rsidR="008E4243" w:rsidRPr="006C4AD0">
        <w:rPr>
          <w:rFonts w:ascii="Times New Roman" w:hAnsi="Times New Roman" w:cs="Times New Roman"/>
        </w:rPr>
        <w:t xml:space="preserve">se </w:t>
      </w:r>
      <w:r w:rsidR="00477479" w:rsidRPr="006C4AD0">
        <w:rPr>
          <w:rFonts w:ascii="Times New Roman" w:hAnsi="Times New Roman" w:cs="Times New Roman"/>
        </w:rPr>
        <w:t>establecía un tope o un techo</w:t>
      </w:r>
      <w:r w:rsidR="008E4243" w:rsidRPr="006C4AD0">
        <w:rPr>
          <w:rFonts w:ascii="Times New Roman" w:hAnsi="Times New Roman" w:cs="Times New Roman"/>
        </w:rPr>
        <w:t xml:space="preserve"> del costo real del beneficio económico obtenido en virtud de la Contribución. El texto propuesto en Cámara señala que ese costo real no podrá exceder de la inflación, mientras que el articulado propuesto en Senado establece que </w:t>
      </w:r>
      <w:r w:rsidR="008E4243" w:rsidRPr="006C4AD0">
        <w:rPr>
          <w:rFonts w:ascii="Times New Roman" w:hAnsi="Times New Roman" w:cs="Times New Roman"/>
          <w:i/>
        </w:rPr>
        <w:t>“el crecimiento del costo real del beneficio económico definido en el numeral 6 del artículo 3, no excederá del IPC + 3%”.</w:t>
      </w:r>
      <w:r w:rsidR="008E4243" w:rsidRPr="006C4AD0">
        <w:rPr>
          <w:rFonts w:ascii="Times New Roman" w:hAnsi="Times New Roman" w:cs="Times New Roman"/>
        </w:rPr>
        <w:t xml:space="preserve"> Así las cosas, el texto propuesto en Senado afecta el resultado final del valor a pagar en el préstamo por parte de los beneficiarios activos. Por esta </w:t>
      </w:r>
      <w:r w:rsidR="008E4243" w:rsidRPr="006C4AD0">
        <w:rPr>
          <w:rFonts w:ascii="Times New Roman" w:hAnsi="Times New Roman" w:cs="Times New Roman"/>
        </w:rPr>
        <w:lastRenderedPageBreak/>
        <w:t xml:space="preserve">razón, resulta más beneficioso para los futuros deudores el texto aprobado en la Plenaria de la Cámara, pues el techo del costo real resulta más razonable. Igualmente, </w:t>
      </w:r>
      <w:r w:rsidR="003A5CC0" w:rsidRPr="006C4AD0">
        <w:rPr>
          <w:rFonts w:ascii="Times New Roman" w:hAnsi="Times New Roman" w:cs="Times New Roman"/>
        </w:rPr>
        <w:t>porque</w:t>
      </w:r>
      <w:r w:rsidR="008E4243" w:rsidRPr="006C4AD0">
        <w:rPr>
          <w:rFonts w:ascii="Times New Roman" w:hAnsi="Times New Roman" w:cs="Times New Roman"/>
        </w:rPr>
        <w:t xml:space="preserve"> el texto de Senado </w:t>
      </w:r>
      <w:r w:rsidR="003A5CC0" w:rsidRPr="006C4AD0">
        <w:rPr>
          <w:rFonts w:ascii="Times New Roman" w:hAnsi="Times New Roman" w:cs="Times New Roman"/>
        </w:rPr>
        <w:t>incorpora</w:t>
      </w:r>
      <w:r w:rsidR="008E4243" w:rsidRPr="006C4AD0">
        <w:rPr>
          <w:rFonts w:ascii="Times New Roman" w:hAnsi="Times New Roman" w:cs="Times New Roman"/>
        </w:rPr>
        <w:t xml:space="preserve"> los </w:t>
      </w:r>
      <w:r w:rsidRPr="006C4AD0">
        <w:rPr>
          <w:rFonts w:ascii="Times New Roman" w:hAnsi="Times New Roman" w:cs="Times New Roman"/>
        </w:rPr>
        <w:t>costos</w:t>
      </w:r>
      <w:r w:rsidR="008E4243" w:rsidRPr="006C4AD0">
        <w:rPr>
          <w:rFonts w:ascii="Times New Roman" w:hAnsi="Times New Roman" w:cs="Times New Roman"/>
        </w:rPr>
        <w:t xml:space="preserve"> de administración, </w:t>
      </w:r>
      <w:r w:rsidR="003A5CC0" w:rsidRPr="006C4AD0">
        <w:rPr>
          <w:rFonts w:ascii="Times New Roman" w:hAnsi="Times New Roman" w:cs="Times New Roman"/>
        </w:rPr>
        <w:t>comisiones</w:t>
      </w:r>
      <w:r w:rsidR="008E4243" w:rsidRPr="006C4AD0">
        <w:rPr>
          <w:rFonts w:ascii="Times New Roman" w:hAnsi="Times New Roman" w:cs="Times New Roman"/>
        </w:rPr>
        <w:t xml:space="preserve">, gasto de financiamiento y </w:t>
      </w:r>
      <w:r w:rsidR="003A5CC0" w:rsidRPr="006C4AD0">
        <w:rPr>
          <w:rFonts w:ascii="Times New Roman" w:hAnsi="Times New Roman" w:cs="Times New Roman"/>
        </w:rPr>
        <w:t>fiscalización. Desafortunadamente, el texto aprobado en Cámara que fue publicado y posteriormente incorporado en la ponencia para primer debate en Comisión de Senado, sufrió una modificación que deja sin coherencia el parágrafo</w:t>
      </w:r>
      <w:r w:rsidR="003C6653" w:rsidRPr="006C4AD0">
        <w:rPr>
          <w:rFonts w:ascii="Times New Roman" w:hAnsi="Times New Roman" w:cs="Times New Roman"/>
        </w:rPr>
        <w:t xml:space="preserve"> 1° del artículo en cuestión. Por esta razón, la presente Subcomisión decide acoger el texto de Cámara, incluyendo la siguiente oración -que se enfatiza- en el inciso 1° del parágrafo 1°: </w:t>
      </w:r>
      <w:r w:rsidRPr="006C4AD0">
        <w:rPr>
          <w:rFonts w:ascii="Times New Roman" w:hAnsi="Times New Roman" w:cs="Times New Roman"/>
        </w:rPr>
        <w:t>“</w:t>
      </w:r>
      <w:r w:rsidR="003C6653" w:rsidRPr="006C4AD0">
        <w:rPr>
          <w:rFonts w:ascii="Times New Roman" w:eastAsia="Calibri" w:hAnsi="Times New Roman" w:cs="Times New Roman"/>
          <w:iCs/>
          <w:color w:val="000000"/>
          <w:sz w:val="22"/>
          <w:szCs w:val="22"/>
        </w:rPr>
        <w:t>En consecuencia</w:t>
      </w:r>
      <w:r w:rsidR="003C6653" w:rsidRPr="00E7067C">
        <w:rPr>
          <w:rFonts w:ascii="Times New Roman" w:eastAsia="Calibri" w:hAnsi="Times New Roman" w:cs="Times New Roman"/>
          <w:iCs/>
          <w:color w:val="000000"/>
          <w:sz w:val="22"/>
          <w:szCs w:val="22"/>
        </w:rPr>
        <w:t xml:space="preserve">, en ningún caso, el valor total a pagar por concepto de contribución Sabes a cargo de los beneficiarios activos </w:t>
      </w:r>
      <w:r w:rsidR="003C6653" w:rsidRPr="00E7067C">
        <w:rPr>
          <w:rFonts w:ascii="Times New Roman" w:eastAsia="Calibri" w:hAnsi="Times New Roman" w:cs="Times New Roman"/>
          <w:b/>
          <w:iCs/>
          <w:color w:val="000000"/>
          <w:sz w:val="22"/>
          <w:szCs w:val="22"/>
        </w:rPr>
        <w:t xml:space="preserve">podrá ser superior al costo real del beneficio económico obtenido por los Beneficiarios Activos </w:t>
      </w:r>
      <w:r w:rsidR="003C6653" w:rsidRPr="00E7067C">
        <w:rPr>
          <w:rFonts w:ascii="Times New Roman" w:eastAsia="Calibri" w:hAnsi="Times New Roman" w:cs="Times New Roman"/>
          <w:iCs/>
          <w:color w:val="000000"/>
          <w:sz w:val="22"/>
          <w:szCs w:val="22"/>
        </w:rPr>
        <w:t>por concepto del Sabes. Esto, sin perjuicio de los aportes voluntarios que realicen conforme al artículo 9</w:t>
      </w:r>
      <w:r w:rsidR="003C6653" w:rsidRPr="00E7067C">
        <w:rPr>
          <w:rFonts w:ascii="Times New Roman" w:eastAsia="Calibri" w:hAnsi="Times New Roman" w:cs="Times New Roman" w:hint="cs"/>
          <w:color w:val="000000"/>
          <w:sz w:val="22"/>
          <w:szCs w:val="22"/>
          <w:rtl/>
          <w:lang w:bidi="ar-YE"/>
        </w:rPr>
        <w:t>°</w:t>
      </w:r>
      <w:r w:rsidR="003C6653" w:rsidRPr="00E7067C">
        <w:rPr>
          <w:rFonts w:ascii="Times New Roman" w:eastAsia="Calibri" w:hAnsi="Times New Roman" w:cs="Times New Roman"/>
          <w:iCs/>
          <w:color w:val="000000"/>
          <w:sz w:val="22"/>
          <w:szCs w:val="22"/>
        </w:rPr>
        <w:t xml:space="preserve"> de la presente ley</w:t>
      </w:r>
      <w:r>
        <w:rPr>
          <w:rFonts w:ascii="Times New Roman" w:eastAsia="Calibri" w:hAnsi="Times New Roman" w:cs="Times New Roman"/>
          <w:iCs/>
          <w:color w:val="000000"/>
          <w:sz w:val="22"/>
          <w:szCs w:val="22"/>
        </w:rPr>
        <w:t>”</w:t>
      </w:r>
      <w:r w:rsidR="003C6653" w:rsidRPr="00E7067C">
        <w:rPr>
          <w:rFonts w:ascii="Times New Roman" w:eastAsia="Calibri" w:hAnsi="Times New Roman" w:cs="Times New Roman"/>
          <w:iCs/>
          <w:color w:val="000000"/>
          <w:sz w:val="22"/>
          <w:szCs w:val="22"/>
        </w:rPr>
        <w:t>.</w:t>
      </w:r>
      <w:r w:rsidR="000224E5">
        <w:rPr>
          <w:rStyle w:val="Refdenotaalpie"/>
          <w:rFonts w:ascii="Times New Roman" w:eastAsia="Calibri" w:hAnsi="Times New Roman" w:cs="Times New Roman"/>
          <w:iCs/>
          <w:color w:val="000000"/>
          <w:sz w:val="22"/>
          <w:szCs w:val="22"/>
        </w:rPr>
        <w:footnoteReference w:id="1"/>
      </w:r>
    </w:p>
    <w:p w14:paraId="7F7D67E9" w14:textId="77777777" w:rsidR="00DA5C14" w:rsidRDefault="00DA5C14"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highlight w:val="yellow"/>
        </w:rPr>
      </w:pPr>
    </w:p>
    <w:p w14:paraId="09084511" w14:textId="77777777" w:rsidR="00DA5C14" w:rsidRDefault="00DA5C14" w:rsidP="003C6653">
      <w:pPr>
        <w:suppressAutoHyphens/>
        <w:adjustRightInd w:val="0"/>
        <w:spacing w:before="57" w:after="28" w:line="260" w:lineRule="atLeast"/>
        <w:ind w:right="49"/>
        <w:jc w:val="both"/>
        <w:textAlignment w:val="center"/>
        <w:rPr>
          <w:rFonts w:ascii="Times New Roman" w:eastAsia="Calibri" w:hAnsi="Times New Roman" w:cs="Times New Roman"/>
          <w:i/>
          <w:iCs/>
          <w:color w:val="000000"/>
          <w:sz w:val="22"/>
          <w:szCs w:val="22"/>
        </w:rPr>
      </w:pPr>
      <w:r w:rsidRPr="00E7067C">
        <w:rPr>
          <w:rFonts w:ascii="Times New Roman" w:eastAsia="Calibri" w:hAnsi="Times New Roman" w:cs="Times New Roman"/>
          <w:iCs/>
          <w:color w:val="000000"/>
          <w:sz w:val="22"/>
          <w:szCs w:val="22"/>
        </w:rPr>
        <w:t>Lo anterior, también permite mayor coherencia con lo dispuest</w:t>
      </w:r>
      <w:r w:rsidR="00E7067C" w:rsidRPr="00E7067C">
        <w:rPr>
          <w:rFonts w:ascii="Times New Roman" w:eastAsia="Calibri" w:hAnsi="Times New Roman" w:cs="Times New Roman"/>
          <w:iCs/>
          <w:color w:val="000000"/>
          <w:sz w:val="22"/>
          <w:szCs w:val="22"/>
        </w:rPr>
        <w:t>o en el numeral 6 del artículo 3</w:t>
      </w:r>
      <w:r w:rsidRPr="00E7067C">
        <w:rPr>
          <w:rFonts w:ascii="Times New Roman" w:eastAsia="Calibri" w:hAnsi="Times New Roman" w:cs="Times New Roman"/>
          <w:iCs/>
          <w:color w:val="000000"/>
          <w:sz w:val="22"/>
          <w:szCs w:val="22"/>
        </w:rPr>
        <w:t xml:space="preserve">° que </w:t>
      </w:r>
      <w:r w:rsidR="00E7067C" w:rsidRPr="00E7067C">
        <w:rPr>
          <w:rFonts w:ascii="Times New Roman" w:eastAsia="Calibri" w:hAnsi="Times New Roman" w:cs="Times New Roman"/>
          <w:iCs/>
          <w:color w:val="000000"/>
          <w:sz w:val="22"/>
          <w:szCs w:val="22"/>
        </w:rPr>
        <w:t>señala</w:t>
      </w:r>
      <w:r w:rsidRPr="00E7067C">
        <w:rPr>
          <w:rFonts w:ascii="Times New Roman" w:eastAsia="Calibri" w:hAnsi="Times New Roman" w:cs="Times New Roman"/>
          <w:iCs/>
          <w:color w:val="000000"/>
          <w:sz w:val="22"/>
          <w:szCs w:val="22"/>
        </w:rPr>
        <w:t>: “</w:t>
      </w:r>
      <w:r w:rsidRPr="00E7067C">
        <w:rPr>
          <w:rFonts w:ascii="Times New Roman" w:eastAsia="Calibri" w:hAnsi="Times New Roman" w:cs="Times New Roman"/>
          <w:i/>
          <w:iCs/>
          <w:color w:val="000000"/>
          <w:sz w:val="22"/>
          <w:szCs w:val="22"/>
        </w:rPr>
        <w:t>Costo real del beneficio económico obtenido por concepto del SABES: Es la suma de los valores efectivamente desembolsados a favor del Beneficiario Activo como sujeto pasivo de la Contribución SABES, por el FoSIES, actualizados por inflación, para el cubrimiento total o parcial de la matrícula y/o de giros de sostenimiento, y de los demás costos y gastos per cápita, en que se incurra para la efectiva prestación del SABES.”</w:t>
      </w:r>
    </w:p>
    <w:p w14:paraId="1D4E548D" w14:textId="77777777" w:rsidR="00E41780" w:rsidRDefault="00E41780"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p>
    <w:p w14:paraId="610E619D" w14:textId="77777777" w:rsidR="006C4AD0" w:rsidRDefault="006C4AD0" w:rsidP="006C4AD0">
      <w:pPr>
        <w:jc w:val="both"/>
        <w:rPr>
          <w:rFonts w:ascii="Times New Roman" w:hAnsi="Times New Roman"/>
        </w:rPr>
      </w:pPr>
      <w:r>
        <w:rPr>
          <w:rFonts w:ascii="Times New Roman" w:eastAsia="Calibri" w:hAnsi="Times New Roman" w:cs="Times New Roman"/>
          <w:iCs/>
          <w:color w:val="000000"/>
          <w:sz w:val="22"/>
          <w:szCs w:val="22"/>
        </w:rPr>
        <w:t>Igualmente, con el fin de armonizar lo recogido en teoría por la Subcomisión que evaluó el texto en la Plenaria del Senado, se acogerá la disposición propuesta por los senadores Álvaro Uribe Vélez</w:t>
      </w:r>
      <w:r w:rsidRPr="006C4AD0">
        <w:rPr>
          <w:rFonts w:ascii="Times New Roman" w:hAnsi="Times New Roman"/>
        </w:rPr>
        <w:t xml:space="preserve"> </w:t>
      </w:r>
      <w:r>
        <w:rPr>
          <w:rFonts w:ascii="Times New Roman" w:hAnsi="Times New Roman"/>
        </w:rPr>
        <w:t xml:space="preserve">y María Del Rosario Guerra, respecto a los subsidios destinados por el gobierno al sistema FCI. </w:t>
      </w:r>
    </w:p>
    <w:p w14:paraId="7FC3AD4E" w14:textId="77777777" w:rsidR="006C4AD0" w:rsidRPr="00E7067C" w:rsidRDefault="006C4AD0"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r>
        <w:rPr>
          <w:rFonts w:ascii="Times New Roman" w:eastAsia="Calibri" w:hAnsi="Times New Roman" w:cs="Times New Roman"/>
          <w:iCs/>
          <w:color w:val="000000"/>
          <w:sz w:val="22"/>
          <w:szCs w:val="22"/>
        </w:rPr>
        <w:t xml:space="preserve"> </w:t>
      </w:r>
    </w:p>
    <w:p w14:paraId="10DC9169" w14:textId="77777777" w:rsidR="006B4187" w:rsidRPr="00E7067C" w:rsidRDefault="00E41780"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r w:rsidRPr="00E7067C">
        <w:rPr>
          <w:rFonts w:ascii="Times New Roman" w:eastAsia="Calibri" w:hAnsi="Times New Roman" w:cs="Times New Roman"/>
          <w:iCs/>
          <w:color w:val="000000"/>
          <w:sz w:val="22"/>
          <w:szCs w:val="22"/>
        </w:rPr>
        <w:t xml:space="preserve">Frente al artículo 45 (numeración de Senado), estima la Subcomisión que la resulta más beneficioso el texto aprobado en la Plenaria del Senado, pues otorga mayores garantías de participación a los </w:t>
      </w:r>
      <w:r w:rsidR="006B4187" w:rsidRPr="00E7067C">
        <w:rPr>
          <w:rFonts w:ascii="Times New Roman" w:eastAsia="Calibri" w:hAnsi="Times New Roman" w:cs="Times New Roman"/>
          <w:iCs/>
          <w:color w:val="000000"/>
          <w:sz w:val="22"/>
          <w:szCs w:val="22"/>
        </w:rPr>
        <w:t xml:space="preserve">usuarios del Icetex. </w:t>
      </w:r>
    </w:p>
    <w:p w14:paraId="78C31739" w14:textId="77777777" w:rsidR="006B4187" w:rsidRPr="00E7067C" w:rsidRDefault="006B4187"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p>
    <w:p w14:paraId="6F5EDABE" w14:textId="77777777" w:rsidR="006B4187" w:rsidRPr="00E7067C" w:rsidRDefault="006B4187" w:rsidP="003C665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r w:rsidRPr="00E7067C">
        <w:rPr>
          <w:rFonts w:ascii="Times New Roman" w:eastAsia="Calibri" w:hAnsi="Times New Roman" w:cs="Times New Roman"/>
          <w:iCs/>
          <w:color w:val="000000"/>
          <w:sz w:val="22"/>
          <w:szCs w:val="22"/>
        </w:rPr>
        <w:t>Por último, el artículo</w:t>
      </w:r>
      <w:r w:rsidR="001F7405" w:rsidRPr="00E7067C">
        <w:rPr>
          <w:rFonts w:ascii="Times New Roman" w:eastAsia="Calibri" w:hAnsi="Times New Roman" w:cs="Times New Roman"/>
          <w:iCs/>
          <w:color w:val="000000"/>
          <w:sz w:val="22"/>
          <w:szCs w:val="22"/>
        </w:rPr>
        <w:t xml:space="preserve"> 46 (numeración de Senado), al haberse promulgado la Ley 1886 de 2018 que establece limitaciones para el pago del cobro jurídico y prejurídico para los estudiantes del Icetex, encuentra la presente Subcomisión que resulta más coherente y legislativamente más provechoso acoger el texto propuesto por la Plenaria del Senado, eliminando el primer parágrafo. </w:t>
      </w:r>
    </w:p>
    <w:p w14:paraId="24FAA0BD" w14:textId="77777777" w:rsidR="008E4243" w:rsidRDefault="008E4243" w:rsidP="00C25464">
      <w:pPr>
        <w:pStyle w:val="Sinespaciado"/>
        <w:jc w:val="both"/>
        <w:rPr>
          <w:rFonts w:ascii="Times New Roman" w:hAnsi="Times New Roman" w:cs="Times New Roman"/>
          <w:sz w:val="24"/>
          <w:szCs w:val="24"/>
        </w:rPr>
      </w:pPr>
    </w:p>
    <w:p w14:paraId="3DF533EC" w14:textId="77777777" w:rsidR="00D04ABC" w:rsidRPr="00C93782" w:rsidRDefault="00E7067C" w:rsidP="00D04ABC">
      <w:pPr>
        <w:widowControl w:val="0"/>
        <w:jc w:val="both"/>
        <w:rPr>
          <w:rFonts w:ascii="Times New Roman" w:hAnsi="Times New Roman" w:cs="Times New Roman"/>
        </w:rPr>
      </w:pPr>
      <w:r w:rsidRPr="00362ED9">
        <w:rPr>
          <w:rFonts w:ascii="Times New Roman" w:hAnsi="Times New Roman" w:cs="Times New Roman"/>
          <w:lang w:val="es-CO"/>
        </w:rPr>
        <w:t>Por lo tanto, con</w:t>
      </w:r>
      <w:r w:rsidR="00D04ABC" w:rsidRPr="00362ED9">
        <w:rPr>
          <w:rFonts w:ascii="Times New Roman" w:hAnsi="Times New Roman" w:cs="Times New Roman"/>
        </w:rPr>
        <w:t xml:space="preserve"> el fin de t</w:t>
      </w:r>
      <w:r w:rsidRPr="00362ED9">
        <w:rPr>
          <w:rFonts w:ascii="Times New Roman" w:hAnsi="Times New Roman" w:cs="Times New Roman"/>
        </w:rPr>
        <w:t>ener absoluta claridad frente al texto conciliado</w:t>
      </w:r>
      <w:r w:rsidR="00D04ABC" w:rsidRPr="00362ED9">
        <w:rPr>
          <w:rFonts w:ascii="Times New Roman" w:hAnsi="Times New Roman" w:cs="Times New Roman"/>
        </w:rPr>
        <w:t>, el</w:t>
      </w:r>
      <w:r w:rsidRPr="00362ED9">
        <w:rPr>
          <w:rFonts w:ascii="Times New Roman" w:hAnsi="Times New Roman" w:cs="Times New Roman"/>
        </w:rPr>
        <w:t xml:space="preserve"> siguiente cuadro incorpora todas y cada una</w:t>
      </w:r>
      <w:r w:rsidR="00D04ABC" w:rsidRPr="00362ED9">
        <w:rPr>
          <w:rFonts w:ascii="Times New Roman" w:hAnsi="Times New Roman" w:cs="Times New Roman"/>
        </w:rPr>
        <w:t xml:space="preserve"> de </w:t>
      </w:r>
      <w:r w:rsidRPr="00362ED9">
        <w:rPr>
          <w:rFonts w:ascii="Times New Roman" w:hAnsi="Times New Roman" w:cs="Times New Roman"/>
        </w:rPr>
        <w:t xml:space="preserve">las discrepancias entre el </w:t>
      </w:r>
      <w:r w:rsidR="00D04ABC" w:rsidRPr="00362ED9">
        <w:rPr>
          <w:rFonts w:ascii="Times New Roman" w:hAnsi="Times New Roman" w:cs="Times New Roman"/>
        </w:rPr>
        <w:t>articulado del proyecto</w:t>
      </w:r>
      <w:r w:rsidRPr="00362ED9">
        <w:rPr>
          <w:rFonts w:ascii="Times New Roman" w:hAnsi="Times New Roman" w:cs="Times New Roman"/>
        </w:rPr>
        <w:t xml:space="preserve"> de ley de la referencia aprobado tanto en Plenarias de Cámara y Senado</w:t>
      </w:r>
      <w:r w:rsidR="00E04A0A">
        <w:rPr>
          <w:rFonts w:ascii="Times New Roman" w:hAnsi="Times New Roman" w:cs="Times New Roman"/>
        </w:rPr>
        <w:t xml:space="preserve"> y el texto que se acoge</w:t>
      </w:r>
      <w:r w:rsidR="00D04ABC" w:rsidRPr="00362ED9">
        <w:rPr>
          <w:rFonts w:ascii="Times New Roman" w:hAnsi="Times New Roman" w:cs="Times New Roman"/>
        </w:rPr>
        <w:t xml:space="preserve">. Es importante señalar </w:t>
      </w:r>
      <w:r w:rsidR="00362ED9" w:rsidRPr="00362ED9">
        <w:rPr>
          <w:rFonts w:ascii="Times New Roman" w:hAnsi="Times New Roman" w:cs="Times New Roman"/>
        </w:rPr>
        <w:t>que,</w:t>
      </w:r>
      <w:r w:rsidR="00D04ABC" w:rsidRPr="00362ED9">
        <w:rPr>
          <w:rFonts w:ascii="Times New Roman" w:hAnsi="Times New Roman" w:cs="Times New Roman"/>
        </w:rPr>
        <w:t xml:space="preserve"> debido </w:t>
      </w:r>
      <w:r w:rsidR="00362ED9" w:rsidRPr="00362ED9">
        <w:rPr>
          <w:rFonts w:ascii="Times New Roman" w:hAnsi="Times New Roman" w:cs="Times New Roman"/>
        </w:rPr>
        <w:t>a la</w:t>
      </w:r>
      <w:r w:rsidR="00D04ABC" w:rsidRPr="00362ED9">
        <w:rPr>
          <w:rFonts w:ascii="Times New Roman" w:hAnsi="Times New Roman" w:cs="Times New Roman"/>
        </w:rPr>
        <w:t xml:space="preserve"> inclusión de un nuevo artículo</w:t>
      </w:r>
      <w:r w:rsidRPr="00362ED9">
        <w:rPr>
          <w:rFonts w:ascii="Times New Roman" w:hAnsi="Times New Roman" w:cs="Times New Roman"/>
        </w:rPr>
        <w:t xml:space="preserve"> en Senado</w:t>
      </w:r>
      <w:r w:rsidR="00D04ABC" w:rsidRPr="00362ED9">
        <w:rPr>
          <w:rFonts w:ascii="Times New Roman" w:hAnsi="Times New Roman" w:cs="Times New Roman"/>
        </w:rPr>
        <w:t>, se realizan modificaciones a la numeración y remisiones para armonizar el proyecto.</w:t>
      </w:r>
      <w:r w:rsidR="00D04ABC" w:rsidRPr="00C93782">
        <w:rPr>
          <w:rFonts w:ascii="Times New Roman" w:hAnsi="Times New Roman" w:cs="Times New Roman"/>
        </w:rPr>
        <w:t xml:space="preserve">  </w:t>
      </w:r>
    </w:p>
    <w:p w14:paraId="589DB8CA" w14:textId="77777777" w:rsidR="000224E5" w:rsidRDefault="000224E5" w:rsidP="00C25464">
      <w:pPr>
        <w:pStyle w:val="Sinespaciado"/>
        <w:jc w:val="both"/>
        <w:rPr>
          <w:rFonts w:ascii="Times New Roman" w:hAnsi="Times New Roman" w:cs="Times New Roman"/>
          <w:sz w:val="24"/>
          <w:szCs w:val="24"/>
          <w:lang w:val="es-ES_tradnl"/>
        </w:rPr>
      </w:pPr>
    </w:p>
    <w:p w14:paraId="6A4A14AF" w14:textId="77777777" w:rsidR="00FC70B0" w:rsidRDefault="00FC70B0" w:rsidP="00C25464">
      <w:pPr>
        <w:pStyle w:val="Sinespaciado"/>
        <w:jc w:val="both"/>
        <w:rPr>
          <w:rFonts w:ascii="Times New Roman" w:hAnsi="Times New Roman" w:cs="Times New Roman"/>
          <w:sz w:val="24"/>
          <w:szCs w:val="24"/>
          <w:lang w:val="es-ES_tradnl"/>
        </w:rPr>
      </w:pPr>
    </w:p>
    <w:p w14:paraId="35C70CE1" w14:textId="77777777" w:rsidR="000224E5" w:rsidRDefault="000224E5" w:rsidP="00C25464">
      <w:pPr>
        <w:pStyle w:val="Sinespaciado"/>
        <w:jc w:val="both"/>
        <w:rPr>
          <w:rFonts w:ascii="Times New Roman" w:hAnsi="Times New Roman" w:cs="Times New Roman"/>
          <w:sz w:val="24"/>
          <w:szCs w:val="24"/>
          <w:lang w:val="es-ES_tradnl"/>
        </w:rPr>
      </w:pPr>
    </w:p>
    <w:p w14:paraId="3045D201" w14:textId="77777777" w:rsidR="000224E5" w:rsidRPr="00D04ABC" w:rsidRDefault="000224E5" w:rsidP="00C25464">
      <w:pPr>
        <w:pStyle w:val="Sinespaciado"/>
        <w:jc w:val="both"/>
        <w:rPr>
          <w:rFonts w:ascii="Times New Roman" w:hAnsi="Times New Roman" w:cs="Times New Roman"/>
          <w:sz w:val="24"/>
          <w:szCs w:val="24"/>
          <w:lang w:val="es-ES_tradnl"/>
        </w:rPr>
      </w:pPr>
    </w:p>
    <w:p w14:paraId="5E30713C" w14:textId="77777777" w:rsidR="00C25464" w:rsidRPr="00C25464" w:rsidRDefault="00C25464" w:rsidP="00E7067C">
      <w:pPr>
        <w:pStyle w:val="Sinespaciado"/>
        <w:rPr>
          <w:rFonts w:ascii="Times New Roman" w:hAnsi="Times New Roman" w:cs="Times New Roman"/>
          <w:b/>
          <w:sz w:val="24"/>
          <w:szCs w:val="24"/>
          <w:lang w:val="es-ES_tradnl"/>
        </w:rPr>
      </w:pPr>
    </w:p>
    <w:p w14:paraId="0374F799" w14:textId="77777777" w:rsidR="00C25464" w:rsidRPr="00C25464" w:rsidRDefault="00C25464" w:rsidP="00C25464">
      <w:pPr>
        <w:pStyle w:val="Sinespaciado"/>
        <w:jc w:val="center"/>
        <w:rPr>
          <w:rFonts w:ascii="Times New Roman" w:hAnsi="Times New Roman" w:cs="Times New Roman"/>
          <w:b/>
          <w:sz w:val="24"/>
          <w:szCs w:val="24"/>
          <w:lang w:val="es-ES_tradnl"/>
        </w:rPr>
      </w:pPr>
      <w:r w:rsidRPr="00C25464">
        <w:rPr>
          <w:rFonts w:ascii="Times New Roman" w:hAnsi="Times New Roman" w:cs="Times New Roman"/>
          <w:b/>
          <w:sz w:val="24"/>
          <w:szCs w:val="24"/>
          <w:lang w:val="es-ES_tradnl"/>
        </w:rPr>
        <w:lastRenderedPageBreak/>
        <w:t>ARTICULADO DEL PROYECTO DE LEY</w:t>
      </w:r>
    </w:p>
    <w:p w14:paraId="394B692C" w14:textId="77777777" w:rsidR="00373DDB" w:rsidRPr="00C25464" w:rsidRDefault="00373DDB" w:rsidP="00373DDB">
      <w:pPr>
        <w:jc w:val="both"/>
        <w:rPr>
          <w:rFonts w:ascii="Times New Roman" w:hAnsi="Times New Roman" w:cs="Times New Roman"/>
          <w:b/>
          <w:strike/>
        </w:rPr>
      </w:pPr>
    </w:p>
    <w:tbl>
      <w:tblPr>
        <w:tblStyle w:val="Tablaconcuadrcula"/>
        <w:tblW w:w="0" w:type="auto"/>
        <w:tblInd w:w="-147" w:type="dxa"/>
        <w:tblLook w:val="04A0" w:firstRow="1" w:lastRow="0" w:firstColumn="1" w:lastColumn="0" w:noHBand="0" w:noVBand="1"/>
      </w:tblPr>
      <w:tblGrid>
        <w:gridCol w:w="4336"/>
        <w:gridCol w:w="3929"/>
        <w:gridCol w:w="1164"/>
      </w:tblGrid>
      <w:tr w:rsidR="00C25464" w:rsidRPr="00831CB7" w14:paraId="3237B985" w14:textId="77777777" w:rsidTr="00C25464">
        <w:tc>
          <w:tcPr>
            <w:tcW w:w="0" w:type="auto"/>
            <w:shd w:val="clear" w:color="auto" w:fill="D9D9D9" w:themeFill="background1" w:themeFillShade="D9"/>
          </w:tcPr>
          <w:p w14:paraId="1D0E867E" w14:textId="77777777" w:rsidR="00C25464" w:rsidRPr="00831CB7" w:rsidRDefault="00C25464" w:rsidP="003A5CC0">
            <w:pPr>
              <w:jc w:val="center"/>
              <w:rPr>
                <w:rFonts w:ascii="Times New Roman" w:hAnsi="Times New Roman" w:cs="Times New Roman"/>
                <w:b/>
                <w:sz w:val="22"/>
                <w:szCs w:val="22"/>
              </w:rPr>
            </w:pPr>
            <w:r w:rsidRPr="00831CB7">
              <w:rPr>
                <w:rFonts w:ascii="Times New Roman" w:hAnsi="Times New Roman" w:cs="Times New Roman"/>
                <w:b/>
                <w:sz w:val="22"/>
                <w:szCs w:val="22"/>
              </w:rPr>
              <w:t>TEXTO APROBADO EN PLENARIA DE LA CÁMARA</w:t>
            </w:r>
          </w:p>
        </w:tc>
        <w:tc>
          <w:tcPr>
            <w:tcW w:w="0" w:type="auto"/>
            <w:shd w:val="clear" w:color="auto" w:fill="D9D9D9" w:themeFill="background1" w:themeFillShade="D9"/>
          </w:tcPr>
          <w:p w14:paraId="514A4A84" w14:textId="77777777" w:rsidR="00C25464" w:rsidRPr="00831CB7" w:rsidRDefault="00C25464" w:rsidP="003A5CC0">
            <w:pPr>
              <w:jc w:val="center"/>
              <w:rPr>
                <w:rFonts w:ascii="Times New Roman" w:hAnsi="Times New Roman" w:cs="Times New Roman"/>
                <w:b/>
                <w:sz w:val="22"/>
                <w:szCs w:val="22"/>
              </w:rPr>
            </w:pPr>
            <w:r w:rsidRPr="00831CB7">
              <w:rPr>
                <w:rFonts w:ascii="Times New Roman" w:hAnsi="Times New Roman" w:cs="Times New Roman"/>
                <w:b/>
                <w:sz w:val="22"/>
                <w:szCs w:val="22"/>
              </w:rPr>
              <w:t>TEXTO APROBADO EN PLENARIA DEL SENADO</w:t>
            </w:r>
          </w:p>
        </w:tc>
        <w:tc>
          <w:tcPr>
            <w:tcW w:w="0" w:type="auto"/>
            <w:shd w:val="clear" w:color="auto" w:fill="D9D9D9" w:themeFill="background1" w:themeFillShade="D9"/>
          </w:tcPr>
          <w:p w14:paraId="2A199361" w14:textId="77777777" w:rsidR="00C25464" w:rsidRPr="00831CB7" w:rsidRDefault="00C25464" w:rsidP="003A5CC0">
            <w:pPr>
              <w:jc w:val="center"/>
              <w:rPr>
                <w:rFonts w:ascii="Times New Roman" w:hAnsi="Times New Roman" w:cs="Times New Roman"/>
                <w:b/>
                <w:sz w:val="22"/>
                <w:szCs w:val="22"/>
              </w:rPr>
            </w:pPr>
            <w:r w:rsidRPr="00831CB7">
              <w:rPr>
                <w:rFonts w:ascii="Times New Roman" w:hAnsi="Times New Roman" w:cs="Times New Roman"/>
                <w:b/>
                <w:sz w:val="22"/>
                <w:szCs w:val="22"/>
              </w:rPr>
              <w:t>TEXTO QUE SE ACOGE</w:t>
            </w:r>
          </w:p>
        </w:tc>
      </w:tr>
      <w:tr w:rsidR="00C25464" w:rsidRPr="00831CB7" w14:paraId="5F1B0436" w14:textId="77777777" w:rsidTr="00C25464">
        <w:tc>
          <w:tcPr>
            <w:tcW w:w="0" w:type="auto"/>
          </w:tcPr>
          <w:p w14:paraId="1ED4EF85"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E04A0A">
              <w:rPr>
                <w:rFonts w:ascii="Times New Roman" w:eastAsia="Calibri" w:hAnsi="Times New Roman" w:cs="Times New Roman"/>
                <w:b/>
                <w:color w:val="000000"/>
                <w:sz w:val="22"/>
                <w:szCs w:val="22"/>
                <w:lang w:eastAsia="en-US"/>
              </w:rPr>
              <w:t>Artículo 6</w:t>
            </w:r>
            <w:r w:rsidRPr="00E04A0A">
              <w:rPr>
                <w:rFonts w:ascii="Times New Roman" w:eastAsia="Calibri" w:hAnsi="Times New Roman" w:cs="Times New Roman"/>
                <w:b/>
                <w:color w:val="000000"/>
                <w:sz w:val="22"/>
                <w:szCs w:val="22"/>
                <w:rtl/>
                <w:lang w:eastAsia="en-US" w:bidi="ar-YE"/>
              </w:rPr>
              <w:t>°</w:t>
            </w:r>
            <w:r w:rsidRPr="00E04A0A">
              <w:rPr>
                <w:rFonts w:ascii="Times New Roman" w:eastAsia="Calibri" w:hAnsi="Times New Roman" w:cs="Times New Roman"/>
                <w:b/>
                <w:color w:val="000000"/>
                <w:sz w:val="22"/>
                <w:szCs w:val="22"/>
                <w:lang w:eastAsia="en-US"/>
              </w:rPr>
              <w:t xml:space="preserve">. </w:t>
            </w:r>
            <w:r w:rsidRPr="00E04A0A">
              <w:rPr>
                <w:rFonts w:ascii="Times New Roman" w:eastAsia="Calibri" w:hAnsi="Times New Roman" w:cs="Times New Roman"/>
                <w:b/>
                <w:i/>
                <w:iCs/>
                <w:color w:val="000000"/>
                <w:sz w:val="22"/>
                <w:szCs w:val="22"/>
                <w:lang w:eastAsia="en-US"/>
              </w:rPr>
              <w:t>Fondo del Servicio Integral de Educación Superior (FoSIES).</w:t>
            </w:r>
            <w:r w:rsidRPr="00E04A0A">
              <w:rPr>
                <w:rFonts w:ascii="Times New Roman" w:eastAsia="Calibri" w:hAnsi="Times New Roman" w:cs="Times New Roman"/>
                <w:color w:val="000000"/>
                <w:sz w:val="22"/>
                <w:szCs w:val="22"/>
                <w:lang w:eastAsia="en-US"/>
              </w:rPr>
              <w:t xml:space="preserve"> Créase el Fondo del Servicio Integral de Educación Superior (FoSIES), como una cuenta especial sin personería jurídica, administrada por el Icetex. El objeto del fondo es administrar los recursos del Sistema FCI para facilitar el acceso y la permanencia en programas de Educación Superior.</w:t>
            </w:r>
          </w:p>
          <w:p w14:paraId="69F590BD" w14:textId="77777777" w:rsidR="00705331" w:rsidRPr="00E04A0A" w:rsidRDefault="00705331"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0CBE912F" w14:textId="77777777" w:rsidR="00705331" w:rsidRPr="00E04A0A" w:rsidRDefault="00705331" w:rsidP="00705331">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p>
          <w:p w14:paraId="05D4687B" w14:textId="77777777" w:rsidR="00C25464" w:rsidRPr="00E04A0A" w:rsidRDefault="00C25464" w:rsidP="00705331">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r w:rsidRPr="00E04A0A">
              <w:rPr>
                <w:rFonts w:ascii="Times New Roman" w:eastAsia="Calibri" w:hAnsi="Times New Roman" w:cs="Times New Roman"/>
                <w:strike/>
                <w:color w:val="000000"/>
                <w:sz w:val="22"/>
                <w:szCs w:val="22"/>
                <w:lang w:eastAsia="en-US"/>
              </w:rPr>
              <w:t>Los activos que forman parte del patrimonio del</w:t>
            </w:r>
            <w:r w:rsidRPr="00E04A0A">
              <w:rPr>
                <w:rFonts w:ascii="Times New Roman" w:eastAsia="Calibri" w:hAnsi="Times New Roman" w:cs="Times New Roman"/>
                <w:color w:val="000000"/>
                <w:sz w:val="22"/>
                <w:szCs w:val="22"/>
                <w:lang w:eastAsia="en-US"/>
              </w:rPr>
              <w:t xml:space="preserve"> FoSIES, constituyen un patrimonio independiente y separado de los activos propios del Icetex y de aquellos que este administre.</w:t>
            </w:r>
          </w:p>
          <w:p w14:paraId="40B8F732"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12F02211"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2157A50B"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3A6359AF" w14:textId="77777777" w:rsidR="00705331" w:rsidRPr="00E04A0A" w:rsidRDefault="00705331"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10745B61" w14:textId="77777777" w:rsidR="00705331" w:rsidRPr="00E04A0A" w:rsidRDefault="00705331"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5AE252AE"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E04A0A">
              <w:rPr>
                <w:rFonts w:ascii="Times New Roman" w:eastAsia="Calibri" w:hAnsi="Times New Roman" w:cs="Times New Roman"/>
                <w:color w:val="000000"/>
                <w:sz w:val="22"/>
                <w:szCs w:val="22"/>
                <w:lang w:eastAsia="en-US"/>
              </w:rPr>
              <w:t xml:space="preserve">El FoSIES tendrá un </w:t>
            </w:r>
            <w:r w:rsidRPr="00E04A0A">
              <w:rPr>
                <w:rFonts w:ascii="Times New Roman" w:eastAsia="Calibri" w:hAnsi="Times New Roman" w:cs="Times New Roman"/>
                <w:strike/>
                <w:color w:val="000000"/>
                <w:sz w:val="22"/>
                <w:szCs w:val="22"/>
                <w:lang w:eastAsia="en-US"/>
              </w:rPr>
              <w:t>c</w:t>
            </w:r>
            <w:r w:rsidRPr="00E04A0A">
              <w:rPr>
                <w:rFonts w:ascii="Times New Roman" w:eastAsia="Calibri" w:hAnsi="Times New Roman" w:cs="Times New Roman"/>
                <w:color w:val="000000"/>
                <w:sz w:val="22"/>
                <w:szCs w:val="22"/>
                <w:lang w:eastAsia="en-US"/>
              </w:rPr>
              <w:t xml:space="preserve">omité </w:t>
            </w:r>
            <w:r w:rsidRPr="00E04A0A">
              <w:rPr>
                <w:rFonts w:ascii="Times New Roman" w:eastAsia="Calibri" w:hAnsi="Times New Roman" w:cs="Times New Roman"/>
                <w:strike/>
                <w:color w:val="000000"/>
                <w:sz w:val="22"/>
                <w:szCs w:val="22"/>
                <w:lang w:eastAsia="en-US"/>
              </w:rPr>
              <w:t>d</w:t>
            </w:r>
            <w:r w:rsidRPr="00E04A0A">
              <w:rPr>
                <w:rFonts w:ascii="Times New Roman" w:eastAsia="Calibri" w:hAnsi="Times New Roman" w:cs="Times New Roman"/>
                <w:color w:val="000000"/>
                <w:sz w:val="22"/>
                <w:szCs w:val="22"/>
                <w:lang w:eastAsia="en-US"/>
              </w:rPr>
              <w:t>irectivo, cuya organización, estructura y funcionamiento serán definidos por el Gobierno nacional. Este comité se encargará, entre otros, de definir y aprobar el reglamento operativo para la administración del fondo.</w:t>
            </w:r>
          </w:p>
          <w:p w14:paraId="378AD120" w14:textId="77777777" w:rsidR="00C25464" w:rsidRPr="00E04A0A"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3859263" w14:textId="77777777" w:rsidR="00C25464" w:rsidRPr="00E04A0A" w:rsidRDefault="00C25464" w:rsidP="003C6653">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r w:rsidRPr="00E04A0A">
              <w:rPr>
                <w:rFonts w:ascii="Times New Roman" w:eastAsia="Calibri" w:hAnsi="Times New Roman" w:cs="Times New Roman"/>
                <w:b/>
                <w:color w:val="000000"/>
                <w:sz w:val="22"/>
                <w:szCs w:val="22"/>
                <w:lang w:eastAsia="en-US"/>
              </w:rPr>
              <w:t>Parágrafo 1</w:t>
            </w:r>
            <w:r w:rsidRPr="00E04A0A">
              <w:rPr>
                <w:rFonts w:ascii="Times New Roman" w:eastAsia="Calibri" w:hAnsi="Times New Roman" w:cs="Times New Roman"/>
                <w:b/>
                <w:color w:val="000000"/>
                <w:sz w:val="22"/>
                <w:szCs w:val="22"/>
                <w:rtl/>
                <w:lang w:eastAsia="en-US" w:bidi="ar-YE"/>
              </w:rPr>
              <w:t>°</w:t>
            </w:r>
            <w:r w:rsidRPr="00E04A0A">
              <w:rPr>
                <w:rFonts w:ascii="Times New Roman" w:eastAsia="Calibri" w:hAnsi="Times New Roman" w:cs="Times New Roman"/>
                <w:b/>
                <w:color w:val="000000"/>
                <w:sz w:val="22"/>
                <w:szCs w:val="22"/>
                <w:lang w:eastAsia="en-US"/>
              </w:rPr>
              <w:t>.</w:t>
            </w:r>
            <w:r w:rsidRPr="00E04A0A">
              <w:rPr>
                <w:rFonts w:ascii="Times New Roman" w:eastAsia="Calibri" w:hAnsi="Times New Roman" w:cs="Times New Roman"/>
                <w:color w:val="000000"/>
                <w:sz w:val="22"/>
                <w:szCs w:val="22"/>
                <w:lang w:eastAsia="en-US"/>
              </w:rPr>
              <w:t xml:space="preserve"> El FoSIES tendrá una subcuenta que se denominará el Fondo de Garantías, y cuya operación y características serán establecidas en el reglamento del FoSIES. El Fondo de Garantías recibirá los recursos provenientes de las IES vinculadas al Sistema FCI, los cuales se destinarán a la realización de programas tendientes a controlar la deserción en las IES vinculadas al Sistema FCI.</w:t>
            </w:r>
          </w:p>
          <w:p w14:paraId="164DD109" w14:textId="77777777" w:rsidR="003C6653" w:rsidRPr="00E04A0A" w:rsidRDefault="003C6653"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4258FD6B" w14:textId="77777777" w:rsidR="003C6653" w:rsidRPr="00E04A0A" w:rsidRDefault="003C6653"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AFEBFB8" w14:textId="77777777" w:rsidR="00C25464" w:rsidRPr="00E04A0A" w:rsidRDefault="00C25464" w:rsidP="003C6653">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r w:rsidRPr="00E04A0A">
              <w:rPr>
                <w:rFonts w:ascii="Times New Roman" w:eastAsia="Calibri" w:hAnsi="Times New Roman" w:cs="Times New Roman"/>
                <w:b/>
                <w:color w:val="000000"/>
                <w:sz w:val="22"/>
                <w:szCs w:val="22"/>
                <w:lang w:eastAsia="en-US"/>
              </w:rPr>
              <w:t>Parágrafo 2</w:t>
            </w:r>
            <w:r w:rsidRPr="00E04A0A">
              <w:rPr>
                <w:rFonts w:ascii="Times New Roman" w:eastAsia="Calibri" w:hAnsi="Times New Roman" w:cs="Times New Roman"/>
                <w:b/>
                <w:color w:val="000000"/>
                <w:sz w:val="22"/>
                <w:szCs w:val="22"/>
                <w:rtl/>
                <w:lang w:eastAsia="en-US" w:bidi="ar-YE"/>
              </w:rPr>
              <w:t>°</w:t>
            </w:r>
            <w:r w:rsidRPr="00E04A0A">
              <w:rPr>
                <w:rFonts w:ascii="Times New Roman" w:eastAsia="Calibri" w:hAnsi="Times New Roman" w:cs="Times New Roman"/>
                <w:b/>
                <w:color w:val="000000"/>
                <w:sz w:val="22"/>
                <w:szCs w:val="22"/>
                <w:lang w:eastAsia="en-US"/>
              </w:rPr>
              <w:t>.</w:t>
            </w:r>
            <w:r w:rsidRPr="00E04A0A">
              <w:rPr>
                <w:rFonts w:ascii="Times New Roman" w:eastAsia="Calibri" w:hAnsi="Times New Roman" w:cs="Times New Roman"/>
                <w:color w:val="000000"/>
                <w:sz w:val="22"/>
                <w:szCs w:val="22"/>
                <w:lang w:eastAsia="en-US"/>
              </w:rPr>
              <w:t xml:space="preserve"> El FoSIES podrá administrar subfondos o compartimentos para convocatorias específicas. Las contribuciones y los aportes voluntarios de los Beneficiarios Activos que hayan recibido recursos de los subfondos o compartimentos con destinación </w:t>
            </w:r>
            <w:r w:rsidRPr="00E04A0A">
              <w:rPr>
                <w:rFonts w:ascii="Times New Roman" w:eastAsia="Calibri" w:hAnsi="Times New Roman" w:cs="Times New Roman"/>
                <w:color w:val="000000"/>
                <w:sz w:val="22"/>
                <w:szCs w:val="22"/>
                <w:lang w:eastAsia="en-US"/>
              </w:rPr>
              <w:lastRenderedPageBreak/>
              <w:t>específica se destinarán a la recuperación de los mismos.</w:t>
            </w:r>
          </w:p>
        </w:tc>
        <w:tc>
          <w:tcPr>
            <w:tcW w:w="0" w:type="auto"/>
          </w:tcPr>
          <w:p w14:paraId="4A0DEB7B" w14:textId="77777777" w:rsidR="00C25464" w:rsidRPr="00E04A0A" w:rsidRDefault="00C25464" w:rsidP="003A5CC0">
            <w:pPr>
              <w:jc w:val="both"/>
              <w:rPr>
                <w:rFonts w:ascii="Times New Roman" w:hAnsi="Times New Roman" w:cs="Times New Roman"/>
                <w:sz w:val="22"/>
                <w:szCs w:val="22"/>
              </w:rPr>
            </w:pPr>
            <w:r w:rsidRPr="00E04A0A">
              <w:rPr>
                <w:rFonts w:ascii="Times New Roman" w:hAnsi="Times New Roman" w:cs="Times New Roman"/>
                <w:b/>
                <w:sz w:val="22"/>
                <w:szCs w:val="22"/>
              </w:rPr>
              <w:lastRenderedPageBreak/>
              <w:t xml:space="preserve">Artículo 6º. </w:t>
            </w:r>
            <w:r w:rsidRPr="00E04A0A">
              <w:rPr>
                <w:rFonts w:ascii="Times New Roman" w:hAnsi="Times New Roman" w:cs="Times New Roman"/>
                <w:b/>
                <w:i/>
                <w:sz w:val="22"/>
                <w:szCs w:val="22"/>
              </w:rPr>
              <w:t>Fondo del Servicio Integral de Educación Superior (Fosies).</w:t>
            </w:r>
            <w:r w:rsidRPr="00E04A0A">
              <w:rPr>
                <w:rFonts w:ascii="Times New Roman" w:hAnsi="Times New Roman" w:cs="Times New Roman"/>
                <w:sz w:val="22"/>
                <w:szCs w:val="22"/>
              </w:rPr>
              <w:t xml:space="preserve"> Créase el Fondo del Servicio Integral de Educación Superior (Fosies), como una cuenta especial sin personería jurídica, administrada por el Icetex. El objeto del fondo es administrar los recursos del Sistema FCI para facilitar el acceso y la permanencia en programas de Educación Superior.</w:t>
            </w:r>
          </w:p>
          <w:p w14:paraId="130FAE6B" w14:textId="77777777" w:rsidR="00C25464" w:rsidRPr="00E04A0A" w:rsidRDefault="00C25464" w:rsidP="003A5CC0">
            <w:pPr>
              <w:jc w:val="both"/>
              <w:rPr>
                <w:rFonts w:ascii="Times New Roman" w:hAnsi="Times New Roman" w:cs="Times New Roman"/>
                <w:sz w:val="22"/>
                <w:szCs w:val="22"/>
              </w:rPr>
            </w:pPr>
          </w:p>
          <w:p w14:paraId="5BA30574" w14:textId="77777777" w:rsidR="00C25464" w:rsidRPr="00E04A0A" w:rsidRDefault="00C25464" w:rsidP="003A5CC0">
            <w:pPr>
              <w:jc w:val="both"/>
              <w:rPr>
                <w:rFonts w:ascii="Times New Roman" w:hAnsi="Times New Roman" w:cs="Times New Roman"/>
                <w:sz w:val="22"/>
                <w:szCs w:val="22"/>
              </w:rPr>
            </w:pPr>
            <w:r w:rsidRPr="00E04A0A">
              <w:rPr>
                <w:rFonts w:ascii="Times New Roman" w:hAnsi="Times New Roman" w:cs="Times New Roman"/>
                <w:b/>
                <w:sz w:val="22"/>
                <w:szCs w:val="22"/>
                <w:u w:val="single"/>
              </w:rPr>
              <w:t>Los recursos que conforman el</w:t>
            </w:r>
            <w:r w:rsidRPr="00E04A0A">
              <w:rPr>
                <w:rFonts w:ascii="Times New Roman" w:hAnsi="Times New Roman" w:cs="Times New Roman"/>
                <w:sz w:val="22"/>
                <w:szCs w:val="22"/>
              </w:rPr>
              <w:t xml:space="preserve"> Fosies, </w:t>
            </w:r>
            <w:r w:rsidRPr="00E04A0A">
              <w:rPr>
                <w:rFonts w:ascii="Times New Roman" w:hAnsi="Times New Roman" w:cs="Times New Roman"/>
                <w:b/>
                <w:sz w:val="22"/>
                <w:szCs w:val="22"/>
                <w:u w:val="single"/>
              </w:rPr>
              <w:t>serán independientes de los activos propios del Icetex, y no afectarán su patrimonio</w:t>
            </w:r>
            <w:r w:rsidRPr="00E04A0A">
              <w:rPr>
                <w:rFonts w:ascii="Times New Roman" w:hAnsi="Times New Roman" w:cs="Times New Roman"/>
                <w:sz w:val="22"/>
                <w:szCs w:val="22"/>
              </w:rPr>
              <w:t xml:space="preserve">. Así mismo, los recursos del Fosies permanecerán separados de los demás fondos que el Icetex administre. </w:t>
            </w:r>
            <w:r w:rsidRPr="00E04A0A">
              <w:rPr>
                <w:rFonts w:ascii="Times New Roman" w:hAnsi="Times New Roman" w:cs="Times New Roman"/>
                <w:b/>
                <w:sz w:val="22"/>
                <w:szCs w:val="22"/>
                <w:u w:val="single"/>
              </w:rPr>
              <w:t>La contabilidad del Fosies y del Icetex serán realizadas de manera separada e independiente</w:t>
            </w:r>
            <w:r w:rsidRPr="00E04A0A">
              <w:rPr>
                <w:rFonts w:ascii="Times New Roman" w:hAnsi="Times New Roman" w:cs="Times New Roman"/>
                <w:sz w:val="22"/>
                <w:szCs w:val="22"/>
              </w:rPr>
              <w:t>.</w:t>
            </w:r>
          </w:p>
          <w:p w14:paraId="18151107" w14:textId="77777777" w:rsidR="00705331" w:rsidRPr="00E04A0A" w:rsidRDefault="00705331" w:rsidP="003A5CC0">
            <w:pPr>
              <w:jc w:val="both"/>
              <w:rPr>
                <w:rFonts w:ascii="Times New Roman" w:hAnsi="Times New Roman" w:cs="Times New Roman"/>
                <w:sz w:val="22"/>
                <w:szCs w:val="22"/>
              </w:rPr>
            </w:pPr>
          </w:p>
          <w:p w14:paraId="7B3B03DE" w14:textId="77777777" w:rsidR="00C25464" w:rsidRPr="00E04A0A" w:rsidRDefault="00C25464" w:rsidP="003A5CC0">
            <w:pPr>
              <w:jc w:val="both"/>
              <w:rPr>
                <w:rFonts w:ascii="Times New Roman" w:hAnsi="Times New Roman" w:cs="Times New Roman"/>
                <w:sz w:val="22"/>
                <w:szCs w:val="22"/>
              </w:rPr>
            </w:pPr>
            <w:r w:rsidRPr="00E04A0A">
              <w:rPr>
                <w:rFonts w:ascii="Times New Roman" w:hAnsi="Times New Roman" w:cs="Times New Roman"/>
                <w:sz w:val="22"/>
                <w:szCs w:val="22"/>
              </w:rPr>
              <w:t>El Fosies tendrá un Comité Directivo cuya organización, estructura y funcionamiento serán definidos por el Gobierno nacional. Este comité se encargará, entre otros, de definir y aprobar el reglamento operativo para la administración del fondo.</w:t>
            </w:r>
          </w:p>
          <w:p w14:paraId="2210630C" w14:textId="77777777" w:rsidR="00C25464" w:rsidRPr="00E04A0A" w:rsidRDefault="00C25464" w:rsidP="003A5CC0">
            <w:pPr>
              <w:jc w:val="both"/>
              <w:rPr>
                <w:rFonts w:ascii="Times New Roman" w:hAnsi="Times New Roman" w:cs="Times New Roman"/>
                <w:sz w:val="22"/>
                <w:szCs w:val="22"/>
              </w:rPr>
            </w:pPr>
          </w:p>
          <w:p w14:paraId="69B47F86" w14:textId="77777777" w:rsidR="00C25464" w:rsidRPr="00E04A0A" w:rsidRDefault="00C25464" w:rsidP="003A5CC0">
            <w:pPr>
              <w:jc w:val="both"/>
              <w:rPr>
                <w:rFonts w:ascii="Times New Roman" w:hAnsi="Times New Roman" w:cs="Times New Roman"/>
                <w:sz w:val="22"/>
                <w:szCs w:val="22"/>
              </w:rPr>
            </w:pPr>
            <w:r w:rsidRPr="00E04A0A">
              <w:rPr>
                <w:rFonts w:ascii="Times New Roman" w:hAnsi="Times New Roman" w:cs="Times New Roman"/>
                <w:b/>
                <w:sz w:val="22"/>
                <w:szCs w:val="22"/>
              </w:rPr>
              <w:t>Parágrafo 1º.</w:t>
            </w:r>
            <w:r w:rsidRPr="00E04A0A">
              <w:rPr>
                <w:rFonts w:ascii="Times New Roman" w:hAnsi="Times New Roman" w:cs="Times New Roman"/>
                <w:sz w:val="22"/>
                <w:szCs w:val="22"/>
              </w:rPr>
              <w:t xml:space="preserve"> El Fosies tendrá una subcuenta que se denominará el Fondo de Garantías, y cuya operación y características serán establecidas en el reglamento del Fosies. El Fondo de Garantías recibirá los recursos provenientes de las IES vinculadas al Sistema FCI, los cuales se destinarán a la realización de programas tendientes a controlar la deserción en las IES vinculadas al Sistema FCI.</w:t>
            </w:r>
          </w:p>
          <w:p w14:paraId="4C8D3269" w14:textId="77777777" w:rsidR="003C6653" w:rsidRPr="00E04A0A" w:rsidRDefault="003C6653" w:rsidP="003A5CC0">
            <w:pPr>
              <w:jc w:val="both"/>
              <w:rPr>
                <w:rFonts w:ascii="Times New Roman" w:hAnsi="Times New Roman" w:cs="Times New Roman"/>
                <w:sz w:val="22"/>
                <w:szCs w:val="22"/>
              </w:rPr>
            </w:pPr>
          </w:p>
          <w:p w14:paraId="5FD3D436" w14:textId="77777777" w:rsidR="00C25464" w:rsidRPr="00E04A0A" w:rsidRDefault="00C25464" w:rsidP="003A5CC0">
            <w:pPr>
              <w:jc w:val="both"/>
              <w:rPr>
                <w:rFonts w:ascii="Times New Roman" w:hAnsi="Times New Roman" w:cs="Times New Roman"/>
                <w:sz w:val="22"/>
                <w:szCs w:val="22"/>
              </w:rPr>
            </w:pPr>
            <w:r w:rsidRPr="00E04A0A">
              <w:rPr>
                <w:rFonts w:ascii="Times New Roman" w:hAnsi="Times New Roman" w:cs="Times New Roman"/>
                <w:b/>
                <w:sz w:val="22"/>
                <w:szCs w:val="22"/>
              </w:rPr>
              <w:t>Parágrafo 2º.</w:t>
            </w:r>
            <w:r w:rsidRPr="00E04A0A">
              <w:rPr>
                <w:rFonts w:ascii="Times New Roman" w:hAnsi="Times New Roman" w:cs="Times New Roman"/>
                <w:sz w:val="22"/>
                <w:szCs w:val="22"/>
              </w:rPr>
              <w:t xml:space="preserve"> El Fosies podrá administrar subfondos o compartimentos para convocatorias específicas. Las contribuciones y los aportes voluntarios de los Beneficiarios Activos que hayan recibido recursos de los subfondos o </w:t>
            </w:r>
            <w:r w:rsidRPr="00E04A0A">
              <w:rPr>
                <w:rFonts w:ascii="Times New Roman" w:hAnsi="Times New Roman" w:cs="Times New Roman"/>
                <w:sz w:val="22"/>
                <w:szCs w:val="22"/>
              </w:rPr>
              <w:lastRenderedPageBreak/>
              <w:t>compartimentos con destinación específica se destinarán a la recuperación de los mismos.</w:t>
            </w:r>
          </w:p>
        </w:tc>
        <w:tc>
          <w:tcPr>
            <w:tcW w:w="0" w:type="auto"/>
          </w:tcPr>
          <w:p w14:paraId="5C81154D" w14:textId="77777777" w:rsidR="00C25464" w:rsidRPr="00E04A0A" w:rsidRDefault="00C25464" w:rsidP="003A5CC0">
            <w:pPr>
              <w:rPr>
                <w:rFonts w:ascii="Times New Roman" w:hAnsi="Times New Roman" w:cs="Times New Roman"/>
                <w:sz w:val="22"/>
                <w:szCs w:val="22"/>
              </w:rPr>
            </w:pPr>
            <w:r w:rsidRPr="00E04A0A">
              <w:rPr>
                <w:rFonts w:ascii="Times New Roman" w:hAnsi="Times New Roman" w:cs="Times New Roman"/>
                <w:sz w:val="22"/>
                <w:szCs w:val="22"/>
              </w:rPr>
              <w:lastRenderedPageBreak/>
              <w:t>SENADO</w:t>
            </w:r>
          </w:p>
        </w:tc>
      </w:tr>
      <w:tr w:rsidR="00C25464" w:rsidRPr="00831CB7" w14:paraId="62DAC55F" w14:textId="77777777" w:rsidTr="00C25464">
        <w:tc>
          <w:tcPr>
            <w:tcW w:w="0" w:type="auto"/>
          </w:tcPr>
          <w:p w14:paraId="2A7D7245"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b/>
                <w:color w:val="000000"/>
                <w:sz w:val="22"/>
                <w:szCs w:val="22"/>
                <w:lang w:eastAsia="en-US"/>
              </w:rPr>
              <w:t>Artículo 7</w:t>
            </w:r>
            <w:r w:rsidRPr="00C9705B">
              <w:rPr>
                <w:rFonts w:ascii="Times New Roman" w:eastAsia="Calibri" w:hAnsi="Times New Roman" w:cs="Times New Roman"/>
                <w:b/>
                <w:color w:val="000000"/>
                <w:sz w:val="22"/>
                <w:szCs w:val="22"/>
                <w:rtl/>
                <w:lang w:eastAsia="en-US" w:bidi="ar-YE"/>
              </w:rPr>
              <w:t>°</w:t>
            </w:r>
            <w:r w:rsidRPr="00C9705B">
              <w:rPr>
                <w:rFonts w:ascii="Times New Roman" w:eastAsia="Calibri" w:hAnsi="Times New Roman" w:cs="Times New Roman"/>
                <w:b/>
                <w:color w:val="000000"/>
                <w:sz w:val="22"/>
                <w:szCs w:val="22"/>
                <w:lang w:eastAsia="en-US"/>
              </w:rPr>
              <w:t xml:space="preserve">. </w:t>
            </w:r>
            <w:r w:rsidRPr="00C9705B">
              <w:rPr>
                <w:rFonts w:ascii="Times New Roman" w:eastAsia="Calibri" w:hAnsi="Times New Roman" w:cs="Times New Roman"/>
                <w:b/>
                <w:i/>
                <w:iCs/>
                <w:color w:val="000000"/>
                <w:sz w:val="22"/>
                <w:szCs w:val="22"/>
                <w:lang w:eastAsia="en-US"/>
              </w:rPr>
              <w:t xml:space="preserve">Funciones del </w:t>
            </w:r>
            <w:r w:rsidRPr="00831CB7">
              <w:rPr>
                <w:rFonts w:ascii="Times New Roman" w:eastAsia="Calibri" w:hAnsi="Times New Roman" w:cs="Times New Roman"/>
                <w:b/>
                <w:i/>
                <w:iCs/>
                <w:color w:val="000000"/>
                <w:sz w:val="22"/>
                <w:szCs w:val="22"/>
                <w:lang w:eastAsia="en-US"/>
              </w:rPr>
              <w:t>Icetex</w:t>
            </w:r>
            <w:r w:rsidRPr="00C9705B">
              <w:rPr>
                <w:rFonts w:ascii="Times New Roman" w:eastAsia="Calibri" w:hAnsi="Times New Roman" w:cs="Times New Roman"/>
                <w:b/>
                <w:i/>
                <w:iCs/>
                <w:color w:val="000000"/>
                <w:sz w:val="22"/>
                <w:szCs w:val="22"/>
                <w:lang w:eastAsia="en-US"/>
              </w:rPr>
              <w:t xml:space="preserve"> en su calidad de administrador del Fondo del Servicio Integral de Educación Superior (</w:t>
            </w:r>
            <w:r w:rsidRPr="00831CB7">
              <w:rPr>
                <w:rFonts w:ascii="Times New Roman" w:eastAsia="Calibri" w:hAnsi="Times New Roman" w:cs="Times New Roman"/>
                <w:b/>
                <w:i/>
                <w:iCs/>
                <w:color w:val="000000"/>
                <w:sz w:val="22"/>
                <w:szCs w:val="22"/>
                <w:lang w:eastAsia="en-US"/>
              </w:rPr>
              <w:t>FoSIES</w:t>
            </w:r>
            <w:r w:rsidRPr="00C9705B">
              <w:rPr>
                <w:rFonts w:ascii="Times New Roman" w:eastAsia="Calibri" w:hAnsi="Times New Roman" w:cs="Times New Roman"/>
                <w:b/>
                <w:i/>
                <w:iCs/>
                <w:color w:val="000000"/>
                <w:sz w:val="22"/>
                <w:szCs w:val="22"/>
                <w:lang w:eastAsia="en-US"/>
              </w:rPr>
              <w:t>)</w:t>
            </w:r>
            <w:r w:rsidRPr="00C9705B">
              <w:rPr>
                <w:rFonts w:ascii="Times New Roman" w:eastAsia="Calibri" w:hAnsi="Times New Roman" w:cs="Times New Roman"/>
                <w:b/>
                <w:color w:val="000000"/>
                <w:sz w:val="22"/>
                <w:szCs w:val="22"/>
                <w:lang w:eastAsia="en-US"/>
              </w:rPr>
              <w:t>.</w:t>
            </w:r>
            <w:r w:rsidRPr="00C9705B">
              <w:rPr>
                <w:rFonts w:ascii="Times New Roman" w:eastAsia="Calibri" w:hAnsi="Times New Roman" w:cs="Times New Roman"/>
                <w:color w:val="000000"/>
                <w:sz w:val="22"/>
                <w:szCs w:val="22"/>
                <w:lang w:eastAsia="en-US"/>
              </w:rPr>
              <w:t xml:space="preserve"> El </w:t>
            </w:r>
            <w:r w:rsidRPr="00831CB7">
              <w:rPr>
                <w:rFonts w:ascii="Times New Roman" w:eastAsia="Calibri" w:hAnsi="Times New Roman" w:cs="Times New Roman"/>
                <w:color w:val="000000"/>
                <w:sz w:val="22"/>
                <w:szCs w:val="22"/>
                <w:lang w:eastAsia="en-US"/>
              </w:rPr>
              <w:t>Icetex</w:t>
            </w:r>
            <w:r w:rsidRPr="00C9705B">
              <w:rPr>
                <w:rFonts w:ascii="Times New Roman" w:eastAsia="Calibri" w:hAnsi="Times New Roman" w:cs="Times New Roman"/>
                <w:color w:val="000000"/>
                <w:sz w:val="22"/>
                <w:szCs w:val="22"/>
                <w:lang w:eastAsia="en-US"/>
              </w:rPr>
              <w:t xml:space="preserve"> será el administrador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xml:space="preserve"> y tendrá como funciones las siguientes:</w:t>
            </w:r>
          </w:p>
          <w:p w14:paraId="29959510"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1.</w:t>
            </w:r>
            <w:r w:rsidRPr="00C9705B">
              <w:rPr>
                <w:rFonts w:ascii="Times New Roman" w:eastAsia="Calibri" w:hAnsi="Times New Roman" w:cs="Times New Roman"/>
                <w:color w:val="000000"/>
                <w:sz w:val="22"/>
                <w:szCs w:val="22"/>
                <w:lang w:eastAsia="en-US"/>
              </w:rPr>
              <w:tab/>
              <w:t>Recibir los recursos provenientes de la Contribución SABES, y demás fuentes de financiación destinados a la prestación del SABES.</w:t>
            </w:r>
          </w:p>
          <w:p w14:paraId="6A84520A"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2.</w:t>
            </w:r>
            <w:r w:rsidRPr="00C9705B">
              <w:rPr>
                <w:rFonts w:ascii="Times New Roman" w:eastAsia="Calibri" w:hAnsi="Times New Roman" w:cs="Times New Roman"/>
                <w:color w:val="000000"/>
                <w:sz w:val="22"/>
                <w:szCs w:val="22"/>
                <w:lang w:eastAsia="en-US"/>
              </w:rPr>
              <w:tab/>
              <w:t>Ejecutar los recursos de acuerdo con la política del Sistema FCI destinados a la prestación del SABES.</w:t>
            </w:r>
          </w:p>
          <w:p w14:paraId="714C318E"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3.</w:t>
            </w:r>
            <w:r w:rsidRPr="00C9705B">
              <w:rPr>
                <w:rFonts w:ascii="Times New Roman" w:eastAsia="Calibri" w:hAnsi="Times New Roman" w:cs="Times New Roman"/>
                <w:color w:val="000000"/>
                <w:sz w:val="22"/>
                <w:szCs w:val="22"/>
                <w:lang w:eastAsia="en-US"/>
              </w:rPr>
              <w:tab/>
              <w:t>Realizar las actividades administrativas, financieras, contables y presupuestales de acuerdo con las disposiciones legales y reglamentarias, para garantizar la sostenibilidad del Sistema FCI.</w:t>
            </w:r>
          </w:p>
          <w:p w14:paraId="13161252"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4.</w:t>
            </w:r>
            <w:r w:rsidRPr="00C9705B">
              <w:rPr>
                <w:rFonts w:ascii="Times New Roman" w:eastAsia="Calibri" w:hAnsi="Times New Roman" w:cs="Times New Roman"/>
                <w:color w:val="000000"/>
                <w:sz w:val="22"/>
                <w:szCs w:val="22"/>
                <w:lang w:eastAsia="en-US"/>
              </w:rPr>
              <w:tab/>
              <w:t>Realizar las convocatorias para la identificación y atención de Beneficiarios Activos del Sistema de FCI, en coordinación con el Ministerio de Educación Nacional para los recursos de la nación y con las entidades aportantes de recursos definidas en los numerales 3 y 6 del artículo 8</w:t>
            </w:r>
            <w:r w:rsidRPr="00C9705B">
              <w:rPr>
                <w:rFonts w:ascii="Times New Roman" w:eastAsia="Calibri" w:hAnsi="Times New Roman" w:cs="Times New Roman"/>
                <w:color w:val="000000"/>
                <w:sz w:val="22"/>
                <w:szCs w:val="22"/>
                <w:rtl/>
                <w:lang w:eastAsia="en-US" w:bidi="ar-YE"/>
              </w:rPr>
              <w:t>°</w:t>
            </w:r>
            <w:r w:rsidRPr="00C9705B">
              <w:rPr>
                <w:rFonts w:ascii="Times New Roman" w:eastAsia="Calibri" w:hAnsi="Times New Roman" w:cs="Times New Roman"/>
                <w:color w:val="000000"/>
                <w:sz w:val="22"/>
                <w:szCs w:val="22"/>
                <w:lang w:eastAsia="en-US"/>
              </w:rPr>
              <w:t xml:space="preserve"> de la presente ley, para las fuentes que sean financiadas por dichas entidades.</w:t>
            </w:r>
          </w:p>
          <w:p w14:paraId="50C97F79"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5.</w:t>
            </w:r>
            <w:r w:rsidRPr="00C9705B">
              <w:rPr>
                <w:rFonts w:ascii="Times New Roman" w:eastAsia="Calibri" w:hAnsi="Times New Roman" w:cs="Times New Roman"/>
                <w:color w:val="000000"/>
                <w:sz w:val="22"/>
                <w:szCs w:val="22"/>
                <w:lang w:eastAsia="en-US"/>
              </w:rPr>
              <w:tab/>
              <w:t xml:space="preserve">Entregar al Ministerio de Educación Nacional un informe anual de seguimiento del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que incluya su operación y resultados.</w:t>
            </w:r>
          </w:p>
          <w:p w14:paraId="5D2C1AD3" w14:textId="77777777" w:rsidR="00C25464" w:rsidRPr="00001B0A" w:rsidRDefault="00C25464" w:rsidP="003A5CC0">
            <w:pPr>
              <w:suppressAutoHyphens/>
              <w:autoSpaceDE w:val="0"/>
              <w:autoSpaceDN w:val="0"/>
              <w:adjustRightInd w:val="0"/>
              <w:ind w:right="51" w:firstLine="284"/>
              <w:jc w:val="both"/>
              <w:rPr>
                <w:rFonts w:ascii="Times New Roman" w:eastAsia="Calibri" w:hAnsi="Times New Roman" w:cs="Times New Roman"/>
                <w:strike/>
                <w:color w:val="000000"/>
                <w:sz w:val="22"/>
                <w:szCs w:val="22"/>
                <w:lang w:eastAsia="en-US"/>
              </w:rPr>
            </w:pPr>
            <w:r w:rsidRPr="00001B0A">
              <w:rPr>
                <w:rFonts w:ascii="Times New Roman" w:eastAsia="Calibri" w:hAnsi="Times New Roman" w:cs="Times New Roman"/>
                <w:strike/>
                <w:color w:val="000000"/>
                <w:sz w:val="22"/>
                <w:szCs w:val="22"/>
                <w:lang w:eastAsia="en-US"/>
              </w:rPr>
              <w:t>6.</w:t>
            </w:r>
            <w:r w:rsidRPr="00001B0A">
              <w:rPr>
                <w:rFonts w:ascii="Times New Roman" w:eastAsia="Calibri" w:hAnsi="Times New Roman" w:cs="Times New Roman"/>
                <w:strike/>
                <w:color w:val="000000"/>
                <w:sz w:val="22"/>
                <w:szCs w:val="22"/>
                <w:lang w:eastAsia="en-US"/>
              </w:rPr>
              <w:tab/>
              <w:t>Llevar a cabo la administración del portafolio del FoSIES para la emisión de los Títulos de Inversión Obligatoria en Educación de conformidad con lo dispuesto en los términos y condiciones establecidos, mediante normas de carácter general, dictadas por la Junta Directiva del Banco de la República.</w:t>
            </w:r>
          </w:p>
          <w:p w14:paraId="000DF0A4" w14:textId="77777777" w:rsidR="00C25464" w:rsidRPr="00001B0A" w:rsidRDefault="00C25464" w:rsidP="003A5CC0">
            <w:pPr>
              <w:suppressAutoHyphens/>
              <w:autoSpaceDE w:val="0"/>
              <w:autoSpaceDN w:val="0"/>
              <w:adjustRightInd w:val="0"/>
              <w:ind w:right="51" w:firstLine="284"/>
              <w:jc w:val="both"/>
              <w:rPr>
                <w:rFonts w:ascii="Times New Roman" w:eastAsia="Calibri" w:hAnsi="Times New Roman" w:cs="Times New Roman"/>
                <w:strike/>
                <w:color w:val="000000"/>
                <w:sz w:val="22"/>
                <w:szCs w:val="22"/>
                <w:lang w:eastAsia="en-US"/>
              </w:rPr>
            </w:pPr>
            <w:r w:rsidRPr="00001B0A">
              <w:rPr>
                <w:rFonts w:ascii="Times New Roman" w:eastAsia="Calibri" w:hAnsi="Times New Roman" w:cs="Times New Roman"/>
                <w:strike/>
                <w:color w:val="000000"/>
                <w:sz w:val="22"/>
                <w:szCs w:val="22"/>
                <w:lang w:eastAsia="en-US"/>
              </w:rPr>
              <w:t>7.</w:t>
            </w:r>
            <w:r w:rsidRPr="00001B0A">
              <w:rPr>
                <w:rFonts w:ascii="Times New Roman" w:eastAsia="Calibri" w:hAnsi="Times New Roman" w:cs="Times New Roman"/>
                <w:strike/>
                <w:color w:val="000000"/>
                <w:sz w:val="22"/>
                <w:szCs w:val="22"/>
                <w:lang w:eastAsia="en-US"/>
              </w:rPr>
              <w:tab/>
              <w:t>Realizar actividades para la captación de recursos que apoyen la sostenibilidad financiera del FoSIES.</w:t>
            </w:r>
          </w:p>
          <w:p w14:paraId="31D56AD7"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8.</w:t>
            </w:r>
            <w:r w:rsidRPr="00C9705B">
              <w:rPr>
                <w:rFonts w:ascii="Times New Roman" w:eastAsia="Calibri" w:hAnsi="Times New Roman" w:cs="Times New Roman"/>
                <w:color w:val="000000"/>
                <w:sz w:val="22"/>
                <w:szCs w:val="22"/>
                <w:lang w:eastAsia="en-US"/>
              </w:rPr>
              <w:tab/>
              <w:t xml:space="preserve">Coordinar con las instituciones de educación superior vinculadas al Sistema FCI el flujo de información para el seguimiento al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xml:space="preserve"> y a las convocatorias.</w:t>
            </w:r>
          </w:p>
          <w:p w14:paraId="63709AD6" w14:textId="77777777" w:rsidR="00C25464" w:rsidRPr="00831CB7"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b/>
                <w:color w:val="000000"/>
                <w:sz w:val="22"/>
                <w:szCs w:val="22"/>
                <w:lang w:eastAsia="en-US"/>
              </w:rPr>
              <w:t>Parágrafo.</w:t>
            </w:r>
            <w:r w:rsidRPr="00C9705B">
              <w:rPr>
                <w:rFonts w:ascii="Times New Roman" w:eastAsia="Calibri" w:hAnsi="Times New Roman" w:cs="Times New Roman"/>
                <w:color w:val="000000"/>
                <w:sz w:val="22"/>
                <w:szCs w:val="22"/>
                <w:lang w:eastAsia="en-US"/>
              </w:rPr>
              <w:t xml:space="preserve"> El diseño de las convocatorias estará sujeto en todos los casos a un análisis de sostenibilidad fiscal, en los términos del artículo 334 de la Constitución Política.</w:t>
            </w:r>
          </w:p>
        </w:tc>
        <w:tc>
          <w:tcPr>
            <w:tcW w:w="0" w:type="auto"/>
          </w:tcPr>
          <w:p w14:paraId="71F0FE52" w14:textId="77777777" w:rsidR="00C25464" w:rsidRPr="00A237FB" w:rsidRDefault="00C25464" w:rsidP="003A5CC0">
            <w:pPr>
              <w:jc w:val="both"/>
              <w:rPr>
                <w:rFonts w:ascii="Times New Roman" w:hAnsi="Times New Roman" w:cs="Times New Roman"/>
                <w:sz w:val="22"/>
                <w:szCs w:val="22"/>
              </w:rPr>
            </w:pPr>
            <w:r w:rsidRPr="00D25CE9">
              <w:rPr>
                <w:rFonts w:ascii="Times New Roman" w:hAnsi="Times New Roman" w:cs="Times New Roman"/>
                <w:b/>
                <w:sz w:val="22"/>
                <w:szCs w:val="22"/>
              </w:rPr>
              <w:t xml:space="preserve">Artículo 7º. </w:t>
            </w:r>
            <w:r w:rsidRPr="00D25CE9">
              <w:rPr>
                <w:rFonts w:ascii="Times New Roman" w:hAnsi="Times New Roman" w:cs="Times New Roman"/>
                <w:b/>
                <w:i/>
                <w:sz w:val="22"/>
                <w:szCs w:val="22"/>
              </w:rPr>
              <w:t>Funciones del Icetex en su calidad de Administrador del Fondo del Servicio Integral de Educación Superior (Fosies).</w:t>
            </w:r>
            <w:r w:rsidRPr="00A237FB">
              <w:rPr>
                <w:rFonts w:ascii="Times New Roman" w:hAnsi="Times New Roman" w:cs="Times New Roman"/>
                <w:sz w:val="22"/>
                <w:szCs w:val="22"/>
              </w:rPr>
              <w:t xml:space="preserve"> El Icetex será el administrador Fosies y tendrá como funciones las siguientes:</w:t>
            </w:r>
          </w:p>
          <w:p w14:paraId="45599649"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1.</w:t>
            </w:r>
            <w:r w:rsidRPr="00A237FB">
              <w:rPr>
                <w:rFonts w:ascii="Times New Roman" w:hAnsi="Times New Roman" w:cs="Times New Roman"/>
                <w:sz w:val="22"/>
                <w:szCs w:val="22"/>
              </w:rPr>
              <w:tab/>
              <w:t>Recibir los recursos provenientes de la Contribución Sabes, y demás fuentes de financiación destinados a la prestación del Sabes.</w:t>
            </w:r>
          </w:p>
          <w:p w14:paraId="18E74A29"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2.</w:t>
            </w:r>
            <w:r w:rsidRPr="00A237FB">
              <w:rPr>
                <w:rFonts w:ascii="Times New Roman" w:hAnsi="Times New Roman" w:cs="Times New Roman"/>
                <w:sz w:val="22"/>
                <w:szCs w:val="22"/>
              </w:rPr>
              <w:tab/>
              <w:t>Ejecutar los recursos de acuerdo con la política del Sistema FCI destinados a la prestación del Sabes.</w:t>
            </w:r>
          </w:p>
          <w:p w14:paraId="7C14BFFD"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3.</w:t>
            </w:r>
            <w:r w:rsidRPr="00A237FB">
              <w:rPr>
                <w:rFonts w:ascii="Times New Roman" w:hAnsi="Times New Roman" w:cs="Times New Roman"/>
                <w:sz w:val="22"/>
                <w:szCs w:val="22"/>
              </w:rPr>
              <w:tab/>
              <w:t>Realizar las actividades administrativas, financieras, contables y presupuestales de acuerdo con las disposiciones legales y reglamentarias, para garantizar la sostenibilidad del Sistema FCI.</w:t>
            </w:r>
          </w:p>
          <w:p w14:paraId="4316367C"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4.</w:t>
            </w:r>
            <w:r w:rsidRPr="00A237FB">
              <w:rPr>
                <w:rFonts w:ascii="Times New Roman" w:hAnsi="Times New Roman" w:cs="Times New Roman"/>
                <w:sz w:val="22"/>
                <w:szCs w:val="22"/>
              </w:rPr>
              <w:tab/>
              <w:t>Realizar las convocatorias para la identificación y atención de Beneficiarios Activos del Sistema de FCI, en coordinación con el Ministerio de Educación Nacional para los recursos de la Nación y con las entidades aportantes de recursos definidas en los numerales 3 y 6 del artículo 8° de la presente ley para las fuentes que sean financiadas por dichas entidades.</w:t>
            </w:r>
          </w:p>
          <w:p w14:paraId="46350A57"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5.</w:t>
            </w:r>
            <w:r w:rsidRPr="00A237FB">
              <w:rPr>
                <w:rFonts w:ascii="Times New Roman" w:hAnsi="Times New Roman" w:cs="Times New Roman"/>
                <w:sz w:val="22"/>
                <w:szCs w:val="22"/>
              </w:rPr>
              <w:tab/>
              <w:t>Entregar al Ministerio de Educación Nacional un informe anual de seguimiento del Fosies, que incluya su operación y resultados.</w:t>
            </w:r>
          </w:p>
          <w:p w14:paraId="7BDA7688" w14:textId="77777777" w:rsidR="00C25464" w:rsidRPr="00D25CE9" w:rsidRDefault="00C25464" w:rsidP="003A5CC0">
            <w:pPr>
              <w:jc w:val="both"/>
              <w:rPr>
                <w:rFonts w:ascii="Times New Roman" w:hAnsi="Times New Roman" w:cs="Times New Roman"/>
                <w:b/>
                <w:sz w:val="22"/>
                <w:szCs w:val="22"/>
                <w:u w:val="single"/>
              </w:rPr>
            </w:pPr>
            <w:r w:rsidRPr="00D25CE9">
              <w:rPr>
                <w:rFonts w:ascii="Times New Roman" w:hAnsi="Times New Roman" w:cs="Times New Roman"/>
                <w:b/>
                <w:sz w:val="22"/>
                <w:szCs w:val="22"/>
                <w:u w:val="single"/>
              </w:rPr>
              <w:t>6.</w:t>
            </w:r>
            <w:r w:rsidRPr="00D25CE9">
              <w:rPr>
                <w:rFonts w:ascii="Times New Roman" w:hAnsi="Times New Roman" w:cs="Times New Roman"/>
                <w:b/>
                <w:sz w:val="22"/>
                <w:szCs w:val="22"/>
                <w:u w:val="single"/>
              </w:rPr>
              <w:tab/>
              <w:t>Realizar actividades para la consecución de recursos que apoyen la sostenibilidad financiera del Fosies. Estas actividades de consecución de recursos que lleve a cabo el Icetex a nombre del Fosies estarán sujetas a la reglamentación que para tal efecto expida el Gobierno nacional.</w:t>
            </w:r>
          </w:p>
          <w:p w14:paraId="070231D3" w14:textId="77777777" w:rsidR="00C25464" w:rsidRDefault="00C25464" w:rsidP="003A5CC0">
            <w:pPr>
              <w:jc w:val="both"/>
              <w:rPr>
                <w:rFonts w:ascii="Times New Roman" w:hAnsi="Times New Roman" w:cs="Times New Roman"/>
                <w:sz w:val="22"/>
                <w:szCs w:val="22"/>
              </w:rPr>
            </w:pPr>
          </w:p>
          <w:p w14:paraId="7A3E2D36" w14:textId="77777777" w:rsidR="00C25464" w:rsidRDefault="00C25464" w:rsidP="003A5CC0">
            <w:pPr>
              <w:jc w:val="both"/>
              <w:rPr>
                <w:rFonts w:ascii="Times New Roman" w:hAnsi="Times New Roman" w:cs="Times New Roman"/>
                <w:sz w:val="22"/>
                <w:szCs w:val="22"/>
              </w:rPr>
            </w:pPr>
          </w:p>
          <w:p w14:paraId="3E596E59" w14:textId="77777777" w:rsidR="00C25464" w:rsidRDefault="00C25464" w:rsidP="003A5CC0">
            <w:pPr>
              <w:jc w:val="both"/>
              <w:rPr>
                <w:rFonts w:ascii="Times New Roman" w:hAnsi="Times New Roman" w:cs="Times New Roman"/>
                <w:sz w:val="22"/>
                <w:szCs w:val="22"/>
              </w:rPr>
            </w:pPr>
          </w:p>
          <w:p w14:paraId="07EB1E62"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7.</w:t>
            </w:r>
            <w:r w:rsidRPr="00A237FB">
              <w:rPr>
                <w:rFonts w:ascii="Times New Roman" w:hAnsi="Times New Roman" w:cs="Times New Roman"/>
                <w:sz w:val="22"/>
                <w:szCs w:val="22"/>
              </w:rPr>
              <w:tab/>
              <w:t>Coordinar con las Instituciones de Educación Superior Vinculadas al Sistema FCI el flujo de información para el seguimiento al Fosies y a las convocatorias.</w:t>
            </w:r>
          </w:p>
          <w:p w14:paraId="61F9451B" w14:textId="77777777" w:rsidR="00C25464" w:rsidRPr="00831CB7" w:rsidRDefault="00C25464" w:rsidP="003A5CC0">
            <w:pPr>
              <w:jc w:val="both"/>
              <w:rPr>
                <w:rFonts w:ascii="Times New Roman" w:hAnsi="Times New Roman" w:cs="Times New Roman"/>
                <w:sz w:val="22"/>
                <w:szCs w:val="22"/>
              </w:rPr>
            </w:pPr>
            <w:r w:rsidRPr="00001B0A">
              <w:rPr>
                <w:rFonts w:ascii="Times New Roman" w:hAnsi="Times New Roman" w:cs="Times New Roman"/>
                <w:b/>
                <w:sz w:val="22"/>
                <w:szCs w:val="22"/>
              </w:rPr>
              <w:t>Parágrafo.</w:t>
            </w:r>
            <w:r w:rsidRPr="00A237FB">
              <w:rPr>
                <w:rFonts w:ascii="Times New Roman" w:hAnsi="Times New Roman" w:cs="Times New Roman"/>
                <w:sz w:val="22"/>
                <w:szCs w:val="22"/>
              </w:rPr>
              <w:t xml:space="preserve"> El diseño de las convocatorias estará sujeto en todos los casos a un análisis de sostenibilidad fiscal en los términos del artículo 334 de la Constitución Política.</w:t>
            </w:r>
          </w:p>
        </w:tc>
        <w:tc>
          <w:tcPr>
            <w:tcW w:w="0" w:type="auto"/>
          </w:tcPr>
          <w:p w14:paraId="32DCFCCB" w14:textId="77777777" w:rsidR="00C25464" w:rsidRPr="00831CB7" w:rsidRDefault="00E04A0A" w:rsidP="00C85745">
            <w:pPr>
              <w:rPr>
                <w:rFonts w:ascii="Times New Roman" w:hAnsi="Times New Roman" w:cs="Times New Roman"/>
                <w:sz w:val="22"/>
                <w:szCs w:val="22"/>
              </w:rPr>
            </w:pPr>
            <w:r>
              <w:rPr>
                <w:rFonts w:ascii="Times New Roman" w:hAnsi="Times New Roman" w:cs="Times New Roman"/>
                <w:sz w:val="22"/>
                <w:szCs w:val="22"/>
              </w:rPr>
              <w:t>SENADO</w:t>
            </w:r>
          </w:p>
        </w:tc>
      </w:tr>
      <w:tr w:rsidR="00C25464" w:rsidRPr="00831CB7" w14:paraId="45D884D2" w14:textId="77777777" w:rsidTr="00C25464">
        <w:tc>
          <w:tcPr>
            <w:tcW w:w="0" w:type="auto"/>
          </w:tcPr>
          <w:p w14:paraId="7DD2AE3E"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b/>
                <w:color w:val="000000"/>
                <w:sz w:val="22"/>
                <w:szCs w:val="22"/>
                <w:lang w:eastAsia="en-US"/>
              </w:rPr>
              <w:t>Artículo 8</w:t>
            </w:r>
            <w:r w:rsidRPr="00C9705B">
              <w:rPr>
                <w:rFonts w:ascii="Times New Roman" w:eastAsia="Calibri" w:hAnsi="Times New Roman" w:cs="Times New Roman"/>
                <w:b/>
                <w:color w:val="000000"/>
                <w:sz w:val="22"/>
                <w:szCs w:val="22"/>
                <w:rtl/>
                <w:lang w:eastAsia="en-US" w:bidi="ar-YE"/>
              </w:rPr>
              <w:t>°</w:t>
            </w:r>
            <w:r w:rsidRPr="00C9705B">
              <w:rPr>
                <w:rFonts w:ascii="Times New Roman" w:eastAsia="Calibri" w:hAnsi="Times New Roman" w:cs="Times New Roman"/>
                <w:b/>
                <w:color w:val="000000"/>
                <w:sz w:val="22"/>
                <w:szCs w:val="22"/>
                <w:lang w:eastAsia="en-US"/>
              </w:rPr>
              <w:t xml:space="preserve">. </w:t>
            </w:r>
            <w:r w:rsidRPr="00C9705B">
              <w:rPr>
                <w:rFonts w:ascii="Times New Roman" w:eastAsia="Calibri" w:hAnsi="Times New Roman" w:cs="Times New Roman"/>
                <w:b/>
                <w:i/>
                <w:iCs/>
                <w:color w:val="000000"/>
                <w:sz w:val="22"/>
                <w:szCs w:val="22"/>
                <w:lang w:eastAsia="en-US"/>
              </w:rPr>
              <w:t>Origen de los recursos</w:t>
            </w:r>
            <w:r w:rsidRPr="00C9705B">
              <w:rPr>
                <w:rFonts w:ascii="Times New Roman" w:eastAsia="Calibri" w:hAnsi="Times New Roman" w:cs="Times New Roman"/>
                <w:b/>
                <w:color w:val="000000"/>
                <w:sz w:val="22"/>
                <w:szCs w:val="22"/>
                <w:lang w:eastAsia="en-US"/>
              </w:rPr>
              <w:t>.</w:t>
            </w:r>
            <w:r w:rsidRPr="00C9705B">
              <w:rPr>
                <w:rFonts w:ascii="Times New Roman" w:eastAsia="Calibri" w:hAnsi="Times New Roman" w:cs="Times New Roman"/>
                <w:color w:val="000000"/>
                <w:sz w:val="22"/>
                <w:szCs w:val="22"/>
                <w:lang w:eastAsia="en-US"/>
              </w:rPr>
              <w:t xml:space="preserve"> Los recursos del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xml:space="preserve"> podrán ser los siguientes, que en todos los casos se destinarán al funcionamiento del Sistema FCI y serán administrados por </w:t>
            </w:r>
            <w:r w:rsidRPr="00831CB7">
              <w:rPr>
                <w:rFonts w:ascii="Times New Roman" w:eastAsia="Calibri" w:hAnsi="Times New Roman" w:cs="Times New Roman"/>
                <w:color w:val="000000"/>
                <w:sz w:val="22"/>
                <w:szCs w:val="22"/>
                <w:lang w:eastAsia="en-US"/>
              </w:rPr>
              <w:t>Icetex</w:t>
            </w:r>
            <w:r w:rsidRPr="00C9705B">
              <w:rPr>
                <w:rFonts w:ascii="Times New Roman" w:eastAsia="Calibri" w:hAnsi="Times New Roman" w:cs="Times New Roman"/>
                <w:color w:val="000000"/>
                <w:sz w:val="22"/>
                <w:szCs w:val="22"/>
                <w:lang w:eastAsia="en-US"/>
              </w:rPr>
              <w:t>:</w:t>
            </w:r>
          </w:p>
          <w:p w14:paraId="16736D79"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1.</w:t>
            </w:r>
            <w:r w:rsidRPr="00C9705B">
              <w:rPr>
                <w:rFonts w:ascii="Times New Roman" w:eastAsia="Calibri" w:hAnsi="Times New Roman" w:cs="Times New Roman"/>
                <w:color w:val="000000"/>
                <w:sz w:val="22"/>
                <w:szCs w:val="22"/>
                <w:lang w:eastAsia="en-US"/>
              </w:rPr>
              <w:tab/>
              <w:t>Los que se reciban por concepto de la Contribución SABES, de que trata el artículo 10 de la presente ley, incluyendo los aportes adicionales a los que se refiere el artículo 9</w:t>
            </w:r>
            <w:r w:rsidRPr="00C9705B">
              <w:rPr>
                <w:rFonts w:ascii="Times New Roman" w:eastAsia="Calibri" w:hAnsi="Times New Roman" w:cs="Times New Roman"/>
                <w:color w:val="000000"/>
                <w:sz w:val="22"/>
                <w:szCs w:val="22"/>
                <w:rtl/>
                <w:lang w:eastAsia="en-US" w:bidi="ar-YE"/>
              </w:rPr>
              <w:t>°</w:t>
            </w:r>
            <w:r w:rsidRPr="00C9705B">
              <w:rPr>
                <w:rFonts w:ascii="Times New Roman" w:eastAsia="Calibri" w:hAnsi="Times New Roman" w:cs="Times New Roman"/>
                <w:color w:val="000000"/>
                <w:sz w:val="22"/>
                <w:szCs w:val="22"/>
                <w:lang w:eastAsia="en-US"/>
              </w:rPr>
              <w:t xml:space="preserve"> de la presente ley.</w:t>
            </w:r>
          </w:p>
          <w:p w14:paraId="653B72A0"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2.</w:t>
            </w:r>
            <w:r w:rsidRPr="00C9705B">
              <w:rPr>
                <w:rFonts w:ascii="Times New Roman" w:eastAsia="Calibri" w:hAnsi="Times New Roman" w:cs="Times New Roman"/>
                <w:color w:val="000000"/>
                <w:sz w:val="22"/>
                <w:szCs w:val="22"/>
                <w:lang w:eastAsia="en-US"/>
              </w:rPr>
              <w:tab/>
              <w:t>Los provenientes del Presupuesto General de la Nación, los cuales serán incorporados en el marco de gasto de mediano plazo sectorial y deberán estar de acuerdo al Marco Fiscal de Mediano Plazo.</w:t>
            </w:r>
          </w:p>
          <w:p w14:paraId="34A962C1"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3.</w:t>
            </w:r>
            <w:r w:rsidRPr="00C9705B">
              <w:rPr>
                <w:rFonts w:ascii="Times New Roman" w:eastAsia="Calibri" w:hAnsi="Times New Roman" w:cs="Times New Roman"/>
                <w:color w:val="000000"/>
                <w:sz w:val="22"/>
                <w:szCs w:val="22"/>
                <w:lang w:eastAsia="en-US"/>
              </w:rPr>
              <w:tab/>
              <w:t>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w:t>
            </w:r>
          </w:p>
          <w:p w14:paraId="613E5EE7"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4.</w:t>
            </w:r>
            <w:r w:rsidRPr="00C9705B">
              <w:rPr>
                <w:rFonts w:ascii="Times New Roman" w:eastAsia="Calibri" w:hAnsi="Times New Roman" w:cs="Times New Roman"/>
                <w:color w:val="000000"/>
                <w:sz w:val="22"/>
                <w:szCs w:val="22"/>
                <w:lang w:eastAsia="en-US"/>
              </w:rPr>
              <w:tab/>
              <w:t xml:space="preserve">Los provenientes de cooperación internacional, que serán recibidos por el </w:t>
            </w:r>
            <w:r w:rsidRPr="00831CB7">
              <w:rPr>
                <w:rFonts w:ascii="Times New Roman" w:eastAsia="Calibri" w:hAnsi="Times New Roman" w:cs="Times New Roman"/>
                <w:color w:val="000000"/>
                <w:sz w:val="22"/>
                <w:szCs w:val="22"/>
                <w:lang w:eastAsia="en-US"/>
              </w:rPr>
              <w:t>Icetex</w:t>
            </w:r>
            <w:r w:rsidRPr="00C9705B">
              <w:rPr>
                <w:rFonts w:ascii="Times New Roman" w:eastAsia="Calibri" w:hAnsi="Times New Roman" w:cs="Times New Roman"/>
                <w:color w:val="000000"/>
                <w:sz w:val="22"/>
                <w:szCs w:val="22"/>
                <w:lang w:eastAsia="en-US"/>
              </w:rPr>
              <w:t xml:space="preserve"> como administrador del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Cuando se trate de recursos reembolsables, se deberán cumplir las normas de crédito público aplicables.</w:t>
            </w:r>
          </w:p>
          <w:p w14:paraId="30CBA720"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5.</w:t>
            </w:r>
            <w:r w:rsidRPr="00C9705B">
              <w:rPr>
                <w:rFonts w:ascii="Times New Roman" w:eastAsia="Calibri" w:hAnsi="Times New Roman" w:cs="Times New Roman"/>
                <w:color w:val="000000"/>
                <w:sz w:val="22"/>
                <w:szCs w:val="22"/>
                <w:lang w:eastAsia="en-US"/>
              </w:rPr>
              <w:tab/>
              <w:t>Los que destinen los departamentos, distritos y municipios de sus recursos que puedan destinarse a educación, que podrán priorizarse por regiones, departamentos o municipios y podrán usarse para constituir subcuentas o compartimentos con destinación a convocatorias específicas.</w:t>
            </w:r>
          </w:p>
          <w:p w14:paraId="0FD73CFC"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6.</w:t>
            </w:r>
            <w:r w:rsidRPr="00C9705B">
              <w:rPr>
                <w:rFonts w:ascii="Times New Roman" w:eastAsia="Calibri" w:hAnsi="Times New Roman" w:cs="Times New Roman"/>
                <w:color w:val="000000"/>
                <w:sz w:val="22"/>
                <w:szCs w:val="22"/>
                <w:lang w:eastAsia="en-US"/>
              </w:rPr>
              <w:tab/>
              <w:t>Los provenientes de donaciones, sea que provengan del sector privado o del sector público.</w:t>
            </w:r>
          </w:p>
          <w:p w14:paraId="4F4B5887"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color w:val="000000"/>
                <w:sz w:val="22"/>
                <w:szCs w:val="22"/>
                <w:lang w:eastAsia="en-US"/>
              </w:rPr>
              <w:t>7.</w:t>
            </w:r>
            <w:r w:rsidRPr="00C9705B">
              <w:rPr>
                <w:rFonts w:ascii="Times New Roman" w:eastAsia="Calibri" w:hAnsi="Times New Roman" w:cs="Times New Roman"/>
                <w:color w:val="000000"/>
                <w:sz w:val="22"/>
                <w:szCs w:val="22"/>
                <w:lang w:eastAsia="en-US"/>
              </w:rPr>
              <w:tab/>
              <w:t xml:space="preserve">Los provenientes de operaciones de créditos que obtenga el </w:t>
            </w:r>
            <w:r w:rsidRPr="00831CB7">
              <w:rPr>
                <w:rFonts w:ascii="Times New Roman" w:eastAsia="Calibri" w:hAnsi="Times New Roman" w:cs="Times New Roman"/>
                <w:color w:val="000000"/>
                <w:sz w:val="22"/>
                <w:szCs w:val="22"/>
                <w:lang w:eastAsia="en-US"/>
              </w:rPr>
              <w:t>Icetex</w:t>
            </w:r>
            <w:r w:rsidRPr="00C9705B">
              <w:rPr>
                <w:rFonts w:ascii="Times New Roman" w:eastAsia="Calibri" w:hAnsi="Times New Roman" w:cs="Times New Roman"/>
                <w:color w:val="000000"/>
                <w:sz w:val="22"/>
                <w:szCs w:val="22"/>
                <w:lang w:eastAsia="en-US"/>
              </w:rPr>
              <w:t xml:space="preserve"> en su calidad de administrador del </w:t>
            </w:r>
            <w:r w:rsidRPr="00831CB7">
              <w:rPr>
                <w:rFonts w:ascii="Times New Roman" w:eastAsia="Calibri" w:hAnsi="Times New Roman" w:cs="Times New Roman"/>
                <w:color w:val="000000"/>
                <w:sz w:val="22"/>
                <w:szCs w:val="22"/>
                <w:lang w:eastAsia="en-US"/>
              </w:rPr>
              <w:t>FoSIES</w:t>
            </w:r>
            <w:r w:rsidRPr="00C9705B">
              <w:rPr>
                <w:rFonts w:ascii="Times New Roman" w:eastAsia="Calibri" w:hAnsi="Times New Roman" w:cs="Times New Roman"/>
                <w:color w:val="000000"/>
                <w:sz w:val="22"/>
                <w:szCs w:val="22"/>
                <w:lang w:eastAsia="en-US"/>
              </w:rPr>
              <w:t xml:space="preserve"> y con destino al mismo, para lo cual se deberán cumplir las normas de crédito público aplicables.</w:t>
            </w:r>
          </w:p>
          <w:p w14:paraId="189009BD"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8D25134"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78224E9"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06CEE380"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49FA6BB5" w14:textId="77777777" w:rsidR="00C25464" w:rsidRPr="00C9705B"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2702E02A" w14:textId="77777777" w:rsidR="00C25464" w:rsidRPr="00831CB7" w:rsidRDefault="00C25464" w:rsidP="003A5CC0">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C9705B">
              <w:rPr>
                <w:rFonts w:ascii="Times New Roman" w:eastAsia="Calibri" w:hAnsi="Times New Roman" w:cs="Times New Roman"/>
                <w:b/>
                <w:color w:val="000000"/>
                <w:sz w:val="22"/>
                <w:szCs w:val="22"/>
                <w:lang w:eastAsia="en-US"/>
              </w:rPr>
              <w:t>Parágrafo.</w:t>
            </w:r>
            <w:r w:rsidRPr="00C9705B">
              <w:rPr>
                <w:rFonts w:ascii="Times New Roman" w:eastAsia="Calibri" w:hAnsi="Times New Roman" w:cs="Times New Roman"/>
                <w:color w:val="000000"/>
                <w:sz w:val="22"/>
                <w:szCs w:val="22"/>
                <w:lang w:eastAsia="en-US"/>
              </w:rPr>
              <w:t xml:space="preserve"> Cuando se requieran recursos del Presupuesto General de la Nación para vigencias futuras, el Ministerio de Educación Nacional presentará y solicitará el estudio y aprobación en el </w:t>
            </w:r>
            <w:r w:rsidRPr="00831CB7">
              <w:rPr>
                <w:rFonts w:ascii="Times New Roman" w:eastAsia="Calibri" w:hAnsi="Times New Roman" w:cs="Times New Roman"/>
                <w:color w:val="000000"/>
                <w:sz w:val="22"/>
                <w:szCs w:val="22"/>
                <w:lang w:eastAsia="en-US"/>
              </w:rPr>
              <w:t>Confis</w:t>
            </w:r>
            <w:r w:rsidRPr="00C9705B">
              <w:rPr>
                <w:rFonts w:ascii="Times New Roman" w:eastAsia="Calibri" w:hAnsi="Times New Roman" w:cs="Times New Roman"/>
                <w:color w:val="000000"/>
                <w:sz w:val="22"/>
                <w:szCs w:val="22"/>
                <w:lang w:eastAsia="en-US"/>
              </w:rPr>
              <w:t xml:space="preserve"> de las vigencias futuras que se requieran para cada nueva cohorte de Beneficiarios Activos, que garanticen el cierre financiero.</w:t>
            </w:r>
          </w:p>
        </w:tc>
        <w:tc>
          <w:tcPr>
            <w:tcW w:w="0" w:type="auto"/>
          </w:tcPr>
          <w:p w14:paraId="345E63D4" w14:textId="77777777" w:rsidR="00C25464" w:rsidRDefault="00C25464" w:rsidP="003A5CC0">
            <w:pPr>
              <w:jc w:val="both"/>
              <w:rPr>
                <w:rFonts w:ascii="Times New Roman" w:hAnsi="Times New Roman" w:cs="Times New Roman"/>
                <w:sz w:val="22"/>
                <w:szCs w:val="22"/>
              </w:rPr>
            </w:pPr>
            <w:r w:rsidRPr="00001B0A">
              <w:rPr>
                <w:rFonts w:ascii="Times New Roman" w:hAnsi="Times New Roman" w:cs="Times New Roman"/>
                <w:b/>
                <w:sz w:val="22"/>
                <w:szCs w:val="22"/>
              </w:rPr>
              <w:t xml:space="preserve">Artículo 8º. </w:t>
            </w:r>
            <w:r w:rsidRPr="00001B0A">
              <w:rPr>
                <w:rFonts w:ascii="Times New Roman" w:hAnsi="Times New Roman" w:cs="Times New Roman"/>
                <w:b/>
                <w:i/>
                <w:sz w:val="22"/>
                <w:szCs w:val="22"/>
              </w:rPr>
              <w:t>Origen de los Recursos.</w:t>
            </w:r>
            <w:r w:rsidRPr="00A237FB">
              <w:rPr>
                <w:rFonts w:ascii="Times New Roman" w:hAnsi="Times New Roman" w:cs="Times New Roman"/>
                <w:sz w:val="22"/>
                <w:szCs w:val="22"/>
              </w:rPr>
              <w:t xml:space="preserve"> Los recursos del Fosies podrán ser los siguientes, que en todos los casos se destinarán al funcionamiento del Sistema FCI y serán administrados por Icetex:</w:t>
            </w:r>
          </w:p>
          <w:p w14:paraId="24289B2D" w14:textId="77777777" w:rsidR="00C25464" w:rsidRPr="00A237FB" w:rsidRDefault="00C25464" w:rsidP="003A5CC0">
            <w:pPr>
              <w:jc w:val="both"/>
              <w:rPr>
                <w:rFonts w:ascii="Times New Roman" w:hAnsi="Times New Roman" w:cs="Times New Roman"/>
                <w:sz w:val="22"/>
                <w:szCs w:val="22"/>
              </w:rPr>
            </w:pPr>
          </w:p>
          <w:p w14:paraId="44D5DB0C"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1.</w:t>
            </w:r>
            <w:r w:rsidRPr="00A237FB">
              <w:rPr>
                <w:rFonts w:ascii="Times New Roman" w:hAnsi="Times New Roman" w:cs="Times New Roman"/>
                <w:sz w:val="22"/>
                <w:szCs w:val="22"/>
              </w:rPr>
              <w:tab/>
              <w:t>Los que se reciban por concepto de la Contribución Sabes de que trata el artículo 10 de la presente ley, incluyendo los aportes adicionales a los que se refiere el artículo 9° de la presente ley.</w:t>
            </w:r>
          </w:p>
          <w:p w14:paraId="5B41430F"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2.</w:t>
            </w:r>
            <w:r w:rsidRPr="00A237FB">
              <w:rPr>
                <w:rFonts w:ascii="Times New Roman" w:hAnsi="Times New Roman" w:cs="Times New Roman"/>
                <w:sz w:val="22"/>
                <w:szCs w:val="22"/>
              </w:rPr>
              <w:tab/>
              <w:t>Los provenientes Presupuesto General de la Nación, los cuales serán incorporados en el marco de gasto de mediano plazo sectorial y deberán estar de acuerdo al Marco Fiscal de Mediano Plazo.</w:t>
            </w:r>
          </w:p>
          <w:p w14:paraId="71B67F45"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3.</w:t>
            </w:r>
            <w:r w:rsidRPr="00A237FB">
              <w:rPr>
                <w:rFonts w:ascii="Times New Roman" w:hAnsi="Times New Roman" w:cs="Times New Roman"/>
                <w:sz w:val="22"/>
                <w:szCs w:val="22"/>
              </w:rPr>
              <w:tab/>
              <w:t>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w:t>
            </w:r>
          </w:p>
          <w:p w14:paraId="013D7EB2"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4.</w:t>
            </w:r>
            <w:r w:rsidRPr="00A237FB">
              <w:rPr>
                <w:rFonts w:ascii="Times New Roman" w:hAnsi="Times New Roman" w:cs="Times New Roman"/>
                <w:sz w:val="22"/>
                <w:szCs w:val="22"/>
              </w:rPr>
              <w:tab/>
              <w:t>Los provenientes de cooperación internacional que serán recibidos por el Icetex como administrador del Fosies. Cuando se trate de recursos rembolsables, se deberán cumplir las normas de crédito público aplicables.</w:t>
            </w:r>
          </w:p>
          <w:p w14:paraId="2F321342" w14:textId="77777777" w:rsidR="00C25464"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5.</w:t>
            </w:r>
            <w:r w:rsidRPr="00A237FB">
              <w:rPr>
                <w:rFonts w:ascii="Times New Roman" w:hAnsi="Times New Roman" w:cs="Times New Roman"/>
                <w:sz w:val="22"/>
                <w:szCs w:val="22"/>
              </w:rPr>
              <w:tab/>
              <w:t>Los que destinen los departamentos, distritos y municipios de sus recursos que puedan destinarse a educación, que podrán priorizarse por regiones, departamentos o municipios y podrán usarse para constituir subcuentas o compartimentos con destinación a convocatorias específicas.</w:t>
            </w:r>
          </w:p>
          <w:p w14:paraId="2F19A558" w14:textId="77777777" w:rsidR="00C25464" w:rsidRPr="00A237FB" w:rsidRDefault="00C25464" w:rsidP="003A5CC0">
            <w:pPr>
              <w:jc w:val="both"/>
              <w:rPr>
                <w:rFonts w:ascii="Times New Roman" w:hAnsi="Times New Roman" w:cs="Times New Roman"/>
                <w:sz w:val="22"/>
                <w:szCs w:val="22"/>
              </w:rPr>
            </w:pPr>
          </w:p>
          <w:p w14:paraId="05E8E233"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6.</w:t>
            </w:r>
            <w:r w:rsidRPr="00A237FB">
              <w:rPr>
                <w:rFonts w:ascii="Times New Roman" w:hAnsi="Times New Roman" w:cs="Times New Roman"/>
                <w:sz w:val="22"/>
                <w:szCs w:val="22"/>
              </w:rPr>
              <w:tab/>
              <w:t>Los provenientes de donaciones, sea que provengan del sector privado o del sector público.</w:t>
            </w:r>
          </w:p>
          <w:p w14:paraId="523A635B" w14:textId="77777777" w:rsidR="00C25464" w:rsidRPr="00A237FB" w:rsidRDefault="00C25464" w:rsidP="003A5CC0">
            <w:pPr>
              <w:jc w:val="both"/>
              <w:rPr>
                <w:rFonts w:ascii="Times New Roman" w:hAnsi="Times New Roman" w:cs="Times New Roman"/>
                <w:sz w:val="22"/>
                <w:szCs w:val="22"/>
              </w:rPr>
            </w:pPr>
            <w:r w:rsidRPr="00A237FB">
              <w:rPr>
                <w:rFonts w:ascii="Times New Roman" w:hAnsi="Times New Roman" w:cs="Times New Roman"/>
                <w:sz w:val="22"/>
                <w:szCs w:val="22"/>
              </w:rPr>
              <w:t>7.</w:t>
            </w:r>
            <w:r w:rsidRPr="00A237FB">
              <w:rPr>
                <w:rFonts w:ascii="Times New Roman" w:hAnsi="Times New Roman" w:cs="Times New Roman"/>
                <w:sz w:val="22"/>
                <w:szCs w:val="22"/>
              </w:rPr>
              <w:tab/>
              <w:t>Los provenientes de operaciones de créditos que obtenga el Icetex en su calidad de administrador del Fosies y con destino al mismo, para lo cual se deberán cumplir las normas de crédito público aplicables.</w:t>
            </w:r>
          </w:p>
          <w:p w14:paraId="25026B52" w14:textId="77777777" w:rsidR="00C25464" w:rsidRPr="00001B0A" w:rsidRDefault="00C25464" w:rsidP="003A5CC0">
            <w:pPr>
              <w:jc w:val="both"/>
              <w:rPr>
                <w:rFonts w:ascii="Times New Roman" w:hAnsi="Times New Roman" w:cs="Times New Roman"/>
                <w:b/>
                <w:sz w:val="22"/>
                <w:szCs w:val="22"/>
                <w:u w:val="single"/>
              </w:rPr>
            </w:pPr>
            <w:r w:rsidRPr="00001B0A">
              <w:rPr>
                <w:rFonts w:ascii="Times New Roman" w:hAnsi="Times New Roman" w:cs="Times New Roman"/>
                <w:b/>
                <w:sz w:val="22"/>
                <w:szCs w:val="22"/>
                <w:u w:val="single"/>
              </w:rPr>
              <w:t>8.</w:t>
            </w:r>
            <w:r w:rsidRPr="00001B0A">
              <w:rPr>
                <w:rFonts w:ascii="Times New Roman" w:hAnsi="Times New Roman" w:cs="Times New Roman"/>
                <w:b/>
                <w:sz w:val="22"/>
                <w:szCs w:val="22"/>
                <w:u w:val="single"/>
              </w:rPr>
              <w:tab/>
              <w:t>Los recursos propios del Icetex podrán ser trasladados al Fosies, de conformidad con la reglamentación que expida el Gobierno nacional. En ningún caso los recursos a los que se refiere este numeral provendrán del Presupuesto General de la Nación.</w:t>
            </w:r>
          </w:p>
          <w:p w14:paraId="68DBEF12" w14:textId="77777777" w:rsidR="00C25464" w:rsidRPr="00831CB7" w:rsidRDefault="00C25464" w:rsidP="003A5CC0">
            <w:pPr>
              <w:jc w:val="both"/>
              <w:rPr>
                <w:rFonts w:ascii="Times New Roman" w:hAnsi="Times New Roman" w:cs="Times New Roman"/>
                <w:sz w:val="22"/>
                <w:szCs w:val="22"/>
              </w:rPr>
            </w:pPr>
            <w:r w:rsidRPr="00001B0A">
              <w:rPr>
                <w:rFonts w:ascii="Times New Roman" w:hAnsi="Times New Roman" w:cs="Times New Roman"/>
                <w:b/>
                <w:sz w:val="22"/>
                <w:szCs w:val="22"/>
              </w:rPr>
              <w:t>Parágrafo</w:t>
            </w:r>
            <w:r w:rsidRPr="00A237FB">
              <w:rPr>
                <w:rFonts w:ascii="Times New Roman" w:hAnsi="Times New Roman" w:cs="Times New Roman"/>
                <w:sz w:val="22"/>
                <w:szCs w:val="22"/>
              </w:rPr>
              <w:t>. Cuando se requieran recursos del Presupuesto General de la Nación para vigencias futuras, el Ministerio de Educación Nacional presentará y solicitará el estudio y aprobación en el Confis de las vigencias futuras que se requieran para cada nueva cohorte de Beneficiarios Activos, que garanticen el cierre financiero.</w:t>
            </w:r>
          </w:p>
        </w:tc>
        <w:tc>
          <w:tcPr>
            <w:tcW w:w="0" w:type="auto"/>
          </w:tcPr>
          <w:p w14:paraId="586F6DEA" w14:textId="77777777" w:rsidR="00C25464" w:rsidRPr="00831CB7" w:rsidRDefault="00E04A0A" w:rsidP="003A5CC0">
            <w:pPr>
              <w:rPr>
                <w:rFonts w:ascii="Times New Roman" w:hAnsi="Times New Roman" w:cs="Times New Roman"/>
                <w:sz w:val="22"/>
                <w:szCs w:val="22"/>
              </w:rPr>
            </w:pPr>
            <w:r>
              <w:rPr>
                <w:rFonts w:ascii="Times New Roman" w:hAnsi="Times New Roman" w:cs="Times New Roman"/>
                <w:sz w:val="22"/>
                <w:szCs w:val="22"/>
              </w:rPr>
              <w:t>SENADO</w:t>
            </w:r>
          </w:p>
        </w:tc>
      </w:tr>
      <w:tr w:rsidR="00C25464" w:rsidRPr="00831CB7" w14:paraId="411EC8CB" w14:textId="77777777" w:rsidTr="00C25464">
        <w:tc>
          <w:tcPr>
            <w:tcW w:w="0" w:type="auto"/>
          </w:tcPr>
          <w:p w14:paraId="1E6C4BD3"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b/>
                <w:color w:val="000000"/>
                <w:sz w:val="22"/>
                <w:szCs w:val="22"/>
                <w:lang w:eastAsia="en-US"/>
              </w:rPr>
              <w:t xml:space="preserve">Artículo 16. </w:t>
            </w:r>
            <w:r w:rsidRPr="00CF657C">
              <w:rPr>
                <w:rFonts w:ascii="Times New Roman" w:eastAsia="Calibri" w:hAnsi="Times New Roman" w:cs="Times New Roman"/>
                <w:b/>
                <w:i/>
                <w:iCs/>
                <w:color w:val="000000"/>
                <w:sz w:val="22"/>
                <w:szCs w:val="22"/>
                <w:lang w:eastAsia="en-US"/>
              </w:rPr>
              <w:t>Tarifa de la Contribución Sabes para los Beneficiarios Activos</w:t>
            </w:r>
            <w:r w:rsidRPr="00CF657C">
              <w:rPr>
                <w:rFonts w:ascii="Times New Roman" w:eastAsia="Calibri" w:hAnsi="Times New Roman" w:cs="Times New Roman"/>
                <w:i/>
                <w:iCs/>
                <w:color w:val="000000"/>
                <w:sz w:val="22"/>
                <w:szCs w:val="22"/>
                <w:lang w:eastAsia="en-US"/>
              </w:rPr>
              <w:t>.</w:t>
            </w:r>
            <w:r w:rsidRPr="00CF657C">
              <w:rPr>
                <w:rFonts w:ascii="Times New Roman" w:eastAsia="Calibri" w:hAnsi="Times New Roman" w:cs="Times New Roman"/>
                <w:color w:val="000000"/>
                <w:sz w:val="22"/>
                <w:szCs w:val="22"/>
                <w:lang w:eastAsia="en-US"/>
              </w:rPr>
              <w:t xml:space="preserve"> La tarifa de la Contribución SABES, en el caso de los Beneficiarios Activos, se determinará en función de la base gravable, como se establece en la siguiente tabla:</w:t>
            </w:r>
          </w:p>
          <w:tbl>
            <w:tblPr>
              <w:tblW w:w="5000" w:type="pct"/>
              <w:tblCellMar>
                <w:left w:w="0" w:type="dxa"/>
                <w:right w:w="0" w:type="dxa"/>
              </w:tblCellMar>
              <w:tblLook w:val="04A0" w:firstRow="1" w:lastRow="0" w:firstColumn="1" w:lastColumn="0" w:noHBand="0" w:noVBand="1"/>
            </w:tblPr>
            <w:tblGrid>
              <w:gridCol w:w="906"/>
              <w:gridCol w:w="905"/>
              <w:gridCol w:w="953"/>
              <w:gridCol w:w="1350"/>
            </w:tblGrid>
            <w:tr w:rsidR="00C25464" w:rsidRPr="00CF657C" w14:paraId="14E2FA73" w14:textId="77777777" w:rsidTr="003A5CC0">
              <w:trPr>
                <w:trHeight w:val="60"/>
              </w:trPr>
              <w:tc>
                <w:tcPr>
                  <w:tcW w:w="2288" w:type="pct"/>
                  <w:gridSpan w:val="2"/>
                  <w:tcBorders>
                    <w:top w:val="single" w:sz="2" w:space="0" w:color="000000"/>
                    <w:left w:val="single" w:sz="2" w:space="0" w:color="000000"/>
                    <w:bottom w:val="single" w:sz="2" w:space="0" w:color="000000"/>
                    <w:right w:val="single" w:sz="2" w:space="0" w:color="000000"/>
                  </w:tcBorders>
                  <w:vAlign w:val="center"/>
                  <w:hideMark/>
                </w:tcPr>
                <w:p w14:paraId="3BA5A7D5" w14:textId="77777777" w:rsidR="00C25464" w:rsidRPr="00CF657C" w:rsidRDefault="00C25464" w:rsidP="003A5CC0">
                  <w:pPr>
                    <w:suppressAutoHyphens/>
                    <w:autoSpaceDE w:val="0"/>
                    <w:autoSpaceDN w:val="0"/>
                    <w:adjustRightInd w:val="0"/>
                    <w:spacing w:before="57" w:after="28" w:line="288" w:lineRule="auto"/>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 xml:space="preserve">Rangos de Base Gravable (BG) </w:t>
                  </w:r>
                </w:p>
                <w:p w14:paraId="5D246979" w14:textId="77777777" w:rsidR="00C25464" w:rsidRPr="00CF657C" w:rsidRDefault="00C25464" w:rsidP="003A5CC0">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en SMMLV</w:t>
                  </w:r>
                </w:p>
              </w:tc>
              <w:tc>
                <w:tcPr>
                  <w:tcW w:w="1234"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8EF31A7" w14:textId="77777777" w:rsidR="00C25464" w:rsidRPr="00CF657C" w:rsidRDefault="00C25464" w:rsidP="003A5CC0">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Tarifa marginal</w:t>
                  </w:r>
                </w:p>
              </w:tc>
              <w:tc>
                <w:tcPr>
                  <w:tcW w:w="1478"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B50C6AE" w14:textId="77777777" w:rsidR="00C25464" w:rsidRPr="00CF657C" w:rsidRDefault="00C25464" w:rsidP="003A5CC0">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Contribución</w:t>
                  </w:r>
                </w:p>
              </w:tc>
            </w:tr>
            <w:tr w:rsidR="00C25464" w:rsidRPr="00CF657C" w14:paraId="08B57C95" w14:textId="77777777" w:rsidTr="003A5CC0">
              <w:trPr>
                <w:trHeight w:val="60"/>
              </w:trPr>
              <w:tc>
                <w:tcPr>
                  <w:tcW w:w="11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2AEBD5B" w14:textId="77777777" w:rsidR="00C25464" w:rsidRPr="00CF657C" w:rsidRDefault="00C25464" w:rsidP="003A5CC0">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Desde</w:t>
                  </w:r>
                </w:p>
              </w:tc>
              <w:tc>
                <w:tcPr>
                  <w:tcW w:w="109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4A33302" w14:textId="77777777" w:rsidR="00C25464" w:rsidRPr="00CF657C" w:rsidRDefault="00C25464" w:rsidP="003A5CC0">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CF657C">
                    <w:rPr>
                      <w:rFonts w:ascii="Times New Roman" w:eastAsia="Calibri" w:hAnsi="Times New Roman" w:cs="Times New Roman"/>
                      <w:b/>
                      <w:bCs/>
                      <w:color w:val="000000"/>
                      <w:sz w:val="22"/>
                      <w:szCs w:val="22"/>
                      <w:lang w:eastAsia="en-US"/>
                    </w:rPr>
                    <w:t>Hasta</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E8C398" w14:textId="77777777" w:rsidR="00C25464" w:rsidRPr="00CF657C" w:rsidRDefault="00C25464" w:rsidP="003A5CC0">
                  <w:pPr>
                    <w:rPr>
                      <w:rFonts w:ascii="Times New Roman" w:eastAsia="Calibri" w:hAnsi="Times New Roman" w:cs="Times New Roman"/>
                      <w:b/>
                      <w:bCs/>
                      <w:color w:val="000000"/>
                      <w:sz w:val="22"/>
                      <w:szCs w:val="22"/>
                      <w:lang w:eastAsia="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3A47F53" w14:textId="77777777" w:rsidR="00C25464" w:rsidRPr="00CF657C" w:rsidRDefault="00C25464" w:rsidP="003A5CC0">
                  <w:pPr>
                    <w:rPr>
                      <w:rFonts w:ascii="Times New Roman" w:eastAsia="Calibri" w:hAnsi="Times New Roman" w:cs="Times New Roman"/>
                      <w:b/>
                      <w:bCs/>
                      <w:color w:val="000000"/>
                      <w:sz w:val="22"/>
                      <w:szCs w:val="22"/>
                      <w:lang w:eastAsia="en-US"/>
                    </w:rPr>
                  </w:pPr>
                </w:p>
              </w:tc>
            </w:tr>
            <w:tr w:rsidR="00C25464" w:rsidRPr="00CF657C" w14:paraId="15BA77EF" w14:textId="77777777" w:rsidTr="003A5CC0">
              <w:trPr>
                <w:trHeight w:val="60"/>
              </w:trPr>
              <w:tc>
                <w:tcPr>
                  <w:tcW w:w="11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579031F"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&gt; ½ SMMLV</w:t>
                  </w:r>
                </w:p>
              </w:tc>
              <w:tc>
                <w:tcPr>
                  <w:tcW w:w="109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E798F6E"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u w:val="single" w:color="000000"/>
                      <w:lang w:eastAsia="en-US"/>
                    </w:rPr>
                    <w:t>&lt;</w:t>
                  </w:r>
                  <w:r w:rsidRPr="00CF657C">
                    <w:rPr>
                      <w:rFonts w:ascii="Times New Roman" w:eastAsia="Calibri" w:hAnsi="Times New Roman" w:cs="Times New Roman"/>
                      <w:color w:val="000000"/>
                      <w:sz w:val="22"/>
                      <w:szCs w:val="22"/>
                      <w:lang w:eastAsia="en-US"/>
                    </w:rPr>
                    <w:t>1 SMMLV</w:t>
                  </w:r>
                </w:p>
              </w:tc>
              <w:tc>
                <w:tcPr>
                  <w:tcW w:w="123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88060A1"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12%</w:t>
                  </w:r>
                </w:p>
              </w:tc>
              <w:tc>
                <w:tcPr>
                  <w:tcW w:w="147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007C919"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(BG - ½ SMMLV) x 12%</w:t>
                  </w:r>
                </w:p>
              </w:tc>
            </w:tr>
            <w:tr w:rsidR="00C25464" w:rsidRPr="006265D5" w14:paraId="52EF7DC0" w14:textId="77777777" w:rsidTr="003A5CC0">
              <w:trPr>
                <w:trHeight w:val="60"/>
              </w:trPr>
              <w:tc>
                <w:tcPr>
                  <w:tcW w:w="11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D97D9FA"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&gt; 1 SMMLV</w:t>
                  </w:r>
                </w:p>
              </w:tc>
              <w:tc>
                <w:tcPr>
                  <w:tcW w:w="109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592109B"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u w:val="single"/>
                      <w:lang w:eastAsia="en-US"/>
                    </w:rPr>
                    <w:t>&lt;</w:t>
                  </w:r>
                  <w:r w:rsidRPr="00CF657C">
                    <w:rPr>
                      <w:rFonts w:ascii="Times New Roman" w:eastAsia="Calibri" w:hAnsi="Times New Roman" w:cs="Times New Roman"/>
                      <w:color w:val="000000"/>
                      <w:sz w:val="22"/>
                      <w:szCs w:val="22"/>
                      <w:lang w:eastAsia="en-US"/>
                    </w:rPr>
                    <w:t>2 SMMLV</w:t>
                  </w:r>
                </w:p>
              </w:tc>
              <w:tc>
                <w:tcPr>
                  <w:tcW w:w="123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F93DA68"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15%</w:t>
                  </w:r>
                </w:p>
              </w:tc>
              <w:tc>
                <w:tcPr>
                  <w:tcW w:w="147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62EA84A"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bidi="ar-YE"/>
                    </w:rPr>
                  </w:pPr>
                  <w:r w:rsidRPr="00CF657C">
                    <w:rPr>
                      <w:rFonts w:ascii="Times New Roman" w:eastAsia="Calibri" w:hAnsi="Times New Roman" w:cs="Times New Roman"/>
                      <w:color w:val="000000"/>
                      <w:sz w:val="22"/>
                      <w:szCs w:val="22"/>
                      <w:lang w:val="en-US" w:eastAsia="en-US"/>
                    </w:rPr>
                    <w:t>(</w:t>
                  </w:r>
                  <w:r w:rsidRPr="00CF657C">
                    <w:rPr>
                      <w:rFonts w:ascii="Times New Roman" w:eastAsia="Calibri" w:hAnsi="Times New Roman" w:cs="Times New Roman"/>
                      <w:color w:val="000000"/>
                      <w:sz w:val="22"/>
                      <w:szCs w:val="22"/>
                      <w:rtl/>
                      <w:lang w:eastAsia="en-US" w:bidi="ar-YE"/>
                    </w:rPr>
                    <w:t xml:space="preserve">½ </w:t>
                  </w:r>
                  <w:r w:rsidRPr="00CF657C">
                    <w:rPr>
                      <w:rFonts w:ascii="Times New Roman" w:eastAsia="Calibri" w:hAnsi="Times New Roman" w:cs="Times New Roman"/>
                      <w:color w:val="000000"/>
                      <w:sz w:val="22"/>
                      <w:szCs w:val="22"/>
                      <w:lang w:val="en-US" w:eastAsia="en-US" w:bidi="ar-YE"/>
                    </w:rPr>
                    <w:t>SMMLV x 12%</w:t>
                  </w:r>
                  <w:r w:rsidRPr="00CF657C">
                    <w:rPr>
                      <w:rFonts w:ascii="Times New Roman" w:eastAsia="Calibri" w:hAnsi="Times New Roman" w:cs="Times New Roman"/>
                      <w:color w:val="000000"/>
                      <w:sz w:val="22"/>
                      <w:szCs w:val="22"/>
                      <w:rtl/>
                      <w:lang w:eastAsia="en-US" w:bidi="ar-YE"/>
                    </w:rPr>
                    <w:t>)</w:t>
                  </w:r>
                </w:p>
                <w:p w14:paraId="66FAF6EC"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rPr>
                  </w:pPr>
                  <w:r w:rsidRPr="00CF657C">
                    <w:rPr>
                      <w:rFonts w:ascii="Times New Roman" w:eastAsia="Calibri" w:hAnsi="Times New Roman" w:cs="Times New Roman"/>
                      <w:color w:val="000000"/>
                      <w:sz w:val="22"/>
                      <w:szCs w:val="22"/>
                      <w:lang w:val="en-US" w:eastAsia="en-US"/>
                    </w:rPr>
                    <w:t>+</w:t>
                  </w:r>
                </w:p>
                <w:p w14:paraId="44DFA5FC" w14:textId="77777777" w:rsidR="00C25464" w:rsidRPr="00CF657C" w:rsidRDefault="00C25464" w:rsidP="003A5CC0">
                  <w:pPr>
                    <w:autoSpaceDE w:val="0"/>
                    <w:autoSpaceDN w:val="0"/>
                    <w:adjustRightInd w:val="0"/>
                    <w:spacing w:before="57" w:after="57" w:line="60" w:lineRule="atLeast"/>
                    <w:jc w:val="both"/>
                    <w:rPr>
                      <w:rFonts w:ascii="Times New Roman" w:eastAsia="Calibri" w:hAnsi="Times New Roman" w:cs="Times New Roman"/>
                      <w:color w:val="000000"/>
                      <w:sz w:val="22"/>
                      <w:szCs w:val="22"/>
                      <w:rtl/>
                      <w:lang w:val="en-US" w:eastAsia="en-US"/>
                    </w:rPr>
                  </w:pPr>
                  <w:r w:rsidRPr="00CF657C">
                    <w:rPr>
                      <w:rFonts w:ascii="Times New Roman" w:eastAsia="Calibri" w:hAnsi="Times New Roman" w:cs="Times New Roman"/>
                      <w:color w:val="000000"/>
                      <w:sz w:val="22"/>
                      <w:szCs w:val="22"/>
                      <w:lang w:val="en-US" w:eastAsia="en-US"/>
                    </w:rPr>
                    <w:t>[(BG-1 SMMLV) x 15%]</w:t>
                  </w:r>
                </w:p>
              </w:tc>
            </w:tr>
            <w:tr w:rsidR="00C25464" w:rsidRPr="006265D5" w14:paraId="13B29192" w14:textId="77777777" w:rsidTr="003A5CC0">
              <w:trPr>
                <w:trHeight w:val="2385"/>
              </w:trPr>
              <w:tc>
                <w:tcPr>
                  <w:tcW w:w="2288" w:type="pct"/>
                  <w:gridSpan w:val="2"/>
                  <w:tcBorders>
                    <w:top w:val="single" w:sz="2" w:space="0" w:color="000000"/>
                    <w:left w:val="single" w:sz="2" w:space="0" w:color="000000"/>
                    <w:bottom w:val="single" w:sz="2" w:space="0" w:color="000000"/>
                    <w:right w:val="single" w:sz="2" w:space="0" w:color="000000"/>
                  </w:tcBorders>
                  <w:vAlign w:val="center"/>
                  <w:hideMark/>
                </w:tcPr>
                <w:p w14:paraId="48B81A59" w14:textId="77777777" w:rsidR="00C25464" w:rsidRPr="00CF657C" w:rsidRDefault="00C25464" w:rsidP="003A5CC0">
                  <w:pPr>
                    <w:adjustRightInd w:val="0"/>
                    <w:spacing w:before="57" w:after="57" w:line="288" w:lineRule="auto"/>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&gt;2 SMMLV</w:t>
                  </w:r>
                </w:p>
              </w:tc>
              <w:tc>
                <w:tcPr>
                  <w:tcW w:w="123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9D79BE0"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eastAsia="en-US"/>
                    </w:rPr>
                  </w:pPr>
                  <w:r w:rsidRPr="00CF657C">
                    <w:rPr>
                      <w:rFonts w:ascii="Times New Roman" w:eastAsia="Calibri" w:hAnsi="Times New Roman" w:cs="Times New Roman"/>
                      <w:color w:val="000000"/>
                      <w:sz w:val="22"/>
                      <w:szCs w:val="22"/>
                      <w:lang w:eastAsia="en-US"/>
                    </w:rPr>
                    <w:t>19%</w:t>
                  </w:r>
                </w:p>
              </w:tc>
              <w:tc>
                <w:tcPr>
                  <w:tcW w:w="147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F83CE85"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bidi="ar-YE"/>
                    </w:rPr>
                  </w:pPr>
                  <w:r w:rsidRPr="00CF657C">
                    <w:rPr>
                      <w:rFonts w:ascii="Times New Roman" w:eastAsia="Calibri" w:hAnsi="Times New Roman" w:cs="Times New Roman"/>
                      <w:color w:val="000000"/>
                      <w:sz w:val="22"/>
                      <w:szCs w:val="22"/>
                      <w:lang w:val="en-US" w:eastAsia="en-US"/>
                    </w:rPr>
                    <w:t>(</w:t>
                  </w:r>
                  <w:r w:rsidRPr="00CF657C">
                    <w:rPr>
                      <w:rFonts w:ascii="Times New Roman" w:eastAsia="Calibri" w:hAnsi="Times New Roman" w:cs="Times New Roman"/>
                      <w:color w:val="000000"/>
                      <w:sz w:val="22"/>
                      <w:szCs w:val="22"/>
                      <w:rtl/>
                      <w:lang w:eastAsia="en-US" w:bidi="ar-YE"/>
                    </w:rPr>
                    <w:t xml:space="preserve">½ </w:t>
                  </w:r>
                  <w:r w:rsidRPr="00CF657C">
                    <w:rPr>
                      <w:rFonts w:ascii="Times New Roman" w:eastAsia="Calibri" w:hAnsi="Times New Roman" w:cs="Times New Roman"/>
                      <w:color w:val="000000"/>
                      <w:sz w:val="22"/>
                      <w:szCs w:val="22"/>
                      <w:lang w:val="en-US" w:eastAsia="en-US" w:bidi="ar-YE"/>
                    </w:rPr>
                    <w:t>SMMLV x 12%</w:t>
                  </w:r>
                  <w:r w:rsidRPr="00CF657C">
                    <w:rPr>
                      <w:rFonts w:ascii="Times New Roman" w:eastAsia="Calibri" w:hAnsi="Times New Roman" w:cs="Times New Roman"/>
                      <w:color w:val="000000"/>
                      <w:sz w:val="22"/>
                      <w:szCs w:val="22"/>
                      <w:rtl/>
                      <w:lang w:eastAsia="en-US" w:bidi="ar-YE"/>
                    </w:rPr>
                    <w:t>)</w:t>
                  </w:r>
                </w:p>
                <w:p w14:paraId="3E969E9B"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rPr>
                  </w:pPr>
                  <w:r w:rsidRPr="00CF657C">
                    <w:rPr>
                      <w:rFonts w:ascii="Times New Roman" w:eastAsia="Calibri" w:hAnsi="Times New Roman" w:cs="Times New Roman"/>
                      <w:color w:val="000000"/>
                      <w:sz w:val="22"/>
                      <w:szCs w:val="22"/>
                      <w:lang w:val="en-US" w:eastAsia="en-US"/>
                    </w:rPr>
                    <w:t>+</w:t>
                  </w:r>
                </w:p>
                <w:p w14:paraId="334F756E"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rtl/>
                      <w:lang w:val="en-US" w:eastAsia="en-US"/>
                    </w:rPr>
                  </w:pPr>
                  <w:r w:rsidRPr="00CF657C">
                    <w:rPr>
                      <w:rFonts w:ascii="Times New Roman" w:eastAsia="Calibri" w:hAnsi="Times New Roman" w:cs="Times New Roman"/>
                      <w:color w:val="000000"/>
                      <w:sz w:val="22"/>
                      <w:szCs w:val="22"/>
                      <w:lang w:val="en-US" w:eastAsia="en-US"/>
                    </w:rPr>
                    <w:t>(1 SMMLV x 15%)</w:t>
                  </w:r>
                </w:p>
                <w:p w14:paraId="0A58BDA1"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rPr>
                  </w:pPr>
                  <w:r w:rsidRPr="00CF657C">
                    <w:rPr>
                      <w:rFonts w:ascii="Times New Roman" w:eastAsia="Calibri" w:hAnsi="Times New Roman" w:cs="Times New Roman"/>
                      <w:color w:val="000000"/>
                      <w:sz w:val="22"/>
                      <w:szCs w:val="22"/>
                      <w:lang w:val="en-US" w:eastAsia="en-US"/>
                    </w:rPr>
                    <w:t>+</w:t>
                  </w:r>
                </w:p>
                <w:p w14:paraId="096F739A" w14:textId="77777777" w:rsidR="00C25464" w:rsidRPr="00CF657C" w:rsidRDefault="00C25464" w:rsidP="003A5CC0">
                  <w:pPr>
                    <w:autoSpaceDE w:val="0"/>
                    <w:autoSpaceDN w:val="0"/>
                    <w:adjustRightInd w:val="0"/>
                    <w:spacing w:before="57" w:after="57" w:line="288" w:lineRule="auto"/>
                    <w:jc w:val="both"/>
                    <w:rPr>
                      <w:rFonts w:ascii="Times New Roman" w:eastAsia="Calibri" w:hAnsi="Times New Roman" w:cs="Times New Roman"/>
                      <w:color w:val="000000"/>
                      <w:sz w:val="22"/>
                      <w:szCs w:val="22"/>
                      <w:lang w:val="en-US" w:eastAsia="en-US"/>
                    </w:rPr>
                  </w:pPr>
                  <w:r w:rsidRPr="00CF657C">
                    <w:rPr>
                      <w:rFonts w:ascii="Times New Roman" w:eastAsia="Calibri" w:hAnsi="Times New Roman" w:cs="Times New Roman"/>
                      <w:color w:val="000000"/>
                      <w:sz w:val="22"/>
                      <w:szCs w:val="22"/>
                      <w:lang w:val="en-US" w:eastAsia="en-US"/>
                    </w:rPr>
                    <w:t>[(BG - 2 SMMLV) x 19%]</w:t>
                  </w:r>
                </w:p>
              </w:tc>
            </w:tr>
          </w:tbl>
          <w:p w14:paraId="44875179"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val="en-US" w:eastAsia="en-US"/>
              </w:rPr>
            </w:pPr>
          </w:p>
          <w:p w14:paraId="164D7B15"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pacing w:val="1"/>
                <w:sz w:val="22"/>
                <w:szCs w:val="22"/>
                <w:lang w:eastAsia="en-US"/>
              </w:rPr>
            </w:pPr>
            <w:r w:rsidRPr="00CF657C">
              <w:rPr>
                <w:rFonts w:ascii="Times New Roman" w:eastAsia="Calibri" w:hAnsi="Times New Roman" w:cs="Times New Roman"/>
                <w:color w:val="000000"/>
                <w:spacing w:val="1"/>
                <w:sz w:val="22"/>
                <w:szCs w:val="22"/>
                <w:lang w:eastAsia="en-US"/>
              </w:rPr>
              <w:t>Donde: BG es la Base Gravable definida en el artículo 15 de esta ley, y SMMLV es el salario mínimo mensual legal vigente.</w:t>
            </w:r>
          </w:p>
          <w:p w14:paraId="35778C3A"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Calibri" w:hAnsi="Times New Roman" w:cs="Times New Roman"/>
                <w:strike/>
                <w:color w:val="000000"/>
                <w:spacing w:val="1"/>
                <w:sz w:val="22"/>
                <w:szCs w:val="22"/>
                <w:lang w:eastAsia="en-US"/>
              </w:rPr>
            </w:pPr>
            <w:r w:rsidRPr="00CF657C">
              <w:rPr>
                <w:rFonts w:ascii="Times New Roman" w:eastAsia="Calibri" w:hAnsi="Times New Roman" w:cs="Times New Roman"/>
                <w:b/>
                <w:strike/>
                <w:color w:val="000000"/>
                <w:spacing w:val="1"/>
                <w:sz w:val="22"/>
                <w:szCs w:val="22"/>
                <w:lang w:eastAsia="en-US"/>
              </w:rPr>
              <w:t>Parágrafo.</w:t>
            </w:r>
            <w:r w:rsidRPr="00CF657C">
              <w:rPr>
                <w:rFonts w:ascii="Times New Roman" w:eastAsia="Calibri" w:hAnsi="Times New Roman" w:cs="Times New Roman"/>
                <w:strike/>
                <w:color w:val="000000"/>
                <w:spacing w:val="1"/>
                <w:sz w:val="22"/>
                <w:szCs w:val="22"/>
                <w:lang w:eastAsia="en-US"/>
              </w:rPr>
              <w:t xml:space="preserve"> El valor resultante de la tarifa marginal aplicada a la base gravable no podrá afectar el mínimo vital del beneficiario activo; para esto, el Gobierno nacional reglamentará en un término no mayor a seis (6) meses los criterios para determinar el mínimo vital en cada uno de los casos.</w:t>
            </w:r>
          </w:p>
        </w:tc>
        <w:tc>
          <w:tcPr>
            <w:tcW w:w="0" w:type="auto"/>
          </w:tcPr>
          <w:p w14:paraId="464B5E5E" w14:textId="77777777" w:rsidR="00C25464" w:rsidRPr="00CF657C" w:rsidRDefault="00C25464" w:rsidP="003A5CC0">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sz w:val="22"/>
                <w:szCs w:val="22"/>
              </w:rPr>
            </w:pPr>
            <w:r w:rsidRPr="00CF657C">
              <w:rPr>
                <w:rFonts w:ascii="Times New Roman" w:eastAsia="Calibri" w:hAnsi="Times New Roman" w:cs="Times New Roman"/>
                <w:b/>
                <w:bCs/>
                <w:color w:val="000000"/>
                <w:sz w:val="22"/>
                <w:szCs w:val="22"/>
              </w:rPr>
              <w:t xml:space="preserve">Artículo 16. </w:t>
            </w:r>
            <w:r w:rsidRPr="00CF657C">
              <w:rPr>
                <w:rFonts w:ascii="Times New Roman" w:eastAsia="Calibri" w:hAnsi="Times New Roman" w:cs="Times New Roman"/>
                <w:b/>
                <w:bCs/>
                <w:i/>
                <w:color w:val="000000"/>
                <w:sz w:val="22"/>
                <w:szCs w:val="22"/>
              </w:rPr>
              <w:t>Tarifa de la Contribución Sabes para los beneficiarios activos.</w:t>
            </w:r>
            <w:r w:rsidRPr="00CF657C">
              <w:rPr>
                <w:rFonts w:ascii="Times New Roman" w:eastAsia="Calibri" w:hAnsi="Times New Roman" w:cs="Times New Roman"/>
                <w:b/>
                <w:bCs/>
                <w:color w:val="000000"/>
                <w:sz w:val="22"/>
                <w:szCs w:val="22"/>
              </w:rPr>
              <w:t xml:space="preserve"> </w:t>
            </w:r>
            <w:r w:rsidRPr="00CF657C">
              <w:rPr>
                <w:rFonts w:ascii="Times New Roman" w:eastAsia="Calibri" w:hAnsi="Times New Roman" w:cs="Times New Roman"/>
                <w:color w:val="000000"/>
                <w:sz w:val="22"/>
                <w:szCs w:val="22"/>
              </w:rPr>
              <w:t>La tarifa de la Contribución Sabes, en el caso de los Beneficiarios Activos, se determinará en función de la base gravable, como se establece en la siguiente tabla:</w:t>
            </w:r>
          </w:p>
          <w:p w14:paraId="5470190F" w14:textId="77777777" w:rsidR="00C25464" w:rsidRPr="00CF657C" w:rsidRDefault="00C25464" w:rsidP="003A5CC0">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p>
          <w:tbl>
            <w:tblPr>
              <w:tblW w:w="5000" w:type="pct"/>
              <w:tblCellMar>
                <w:left w:w="0" w:type="dxa"/>
                <w:right w:w="0" w:type="dxa"/>
              </w:tblCellMar>
              <w:tblLook w:val="04A0" w:firstRow="1" w:lastRow="0" w:firstColumn="1" w:lastColumn="0" w:noHBand="0" w:noVBand="1"/>
            </w:tblPr>
            <w:tblGrid>
              <w:gridCol w:w="701"/>
              <w:gridCol w:w="702"/>
              <w:gridCol w:w="954"/>
              <w:gridCol w:w="1350"/>
            </w:tblGrid>
            <w:tr w:rsidR="00C25464" w:rsidRPr="00CF657C" w14:paraId="7D29A72B" w14:textId="77777777" w:rsidTr="003A5CC0">
              <w:trPr>
                <w:trHeight w:val="532"/>
              </w:trPr>
              <w:tc>
                <w:tcPr>
                  <w:tcW w:w="2085" w:type="pct"/>
                  <w:gridSpan w:val="2"/>
                  <w:tcBorders>
                    <w:top w:val="single" w:sz="2" w:space="0" w:color="000000"/>
                    <w:left w:val="single" w:sz="2" w:space="0" w:color="000000"/>
                    <w:bottom w:val="single" w:sz="2" w:space="0" w:color="000000"/>
                    <w:right w:val="single" w:sz="2" w:space="0" w:color="000000"/>
                  </w:tcBorders>
                  <w:vAlign w:val="center"/>
                  <w:hideMark/>
                </w:tcPr>
                <w:p w14:paraId="6B7E3747"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Rangos de Base Gravable (BG) en smmlv</w:t>
                  </w:r>
                </w:p>
              </w:tc>
              <w:tc>
                <w:tcPr>
                  <w:tcW w:w="1300"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41B8F09"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Tarifa</w:t>
                  </w:r>
                </w:p>
                <w:p w14:paraId="104B2A02"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marginal</w:t>
                  </w:r>
                </w:p>
              </w:tc>
              <w:tc>
                <w:tcPr>
                  <w:tcW w:w="1615"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E974B1F"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Contribución</w:t>
                  </w:r>
                </w:p>
              </w:tc>
            </w:tr>
            <w:tr w:rsidR="00C25464" w:rsidRPr="00CF657C" w14:paraId="2A11D172" w14:textId="77777777" w:rsidTr="003A5CC0">
              <w:trPr>
                <w:trHeight w:val="259"/>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1FF24B1"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Desde</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42F6EBE" w14:textId="77777777" w:rsidR="00C25464" w:rsidRPr="00CF657C" w:rsidRDefault="00C25464" w:rsidP="003A5CC0">
                  <w:pPr>
                    <w:autoSpaceDE w:val="0"/>
                    <w:autoSpaceDN w:val="0"/>
                    <w:adjustRightInd w:val="0"/>
                    <w:spacing w:before="57" w:after="57" w:line="288" w:lineRule="auto"/>
                    <w:jc w:val="center"/>
                    <w:rPr>
                      <w:rFonts w:ascii="Times New Roman" w:eastAsia="Times New Roman" w:hAnsi="Times New Roman" w:cs="Times New Roman"/>
                      <w:b/>
                      <w:sz w:val="22"/>
                      <w:szCs w:val="22"/>
                      <w:lang w:val="es-CO" w:eastAsia="es-CO"/>
                    </w:rPr>
                  </w:pPr>
                  <w:r w:rsidRPr="00CF657C">
                    <w:rPr>
                      <w:rFonts w:ascii="Times New Roman" w:eastAsia="Calibri" w:hAnsi="Times New Roman" w:cs="Times New Roman"/>
                      <w:b/>
                      <w:color w:val="000000"/>
                      <w:sz w:val="22"/>
                      <w:szCs w:val="22"/>
                    </w:rPr>
                    <w:t>Hasta</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AB8640F" w14:textId="77777777" w:rsidR="00C25464" w:rsidRPr="00CF657C" w:rsidRDefault="00C25464" w:rsidP="003A5CC0">
                  <w:pPr>
                    <w:rPr>
                      <w:rFonts w:ascii="Times New Roman" w:eastAsia="Times New Roman" w:hAnsi="Times New Roman" w:cs="Times New Roman"/>
                      <w:sz w:val="22"/>
                      <w:szCs w:val="22"/>
                      <w:lang w:val="es-CO" w:eastAsia="es-CO"/>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EE38929" w14:textId="77777777" w:rsidR="00C25464" w:rsidRPr="00CF657C" w:rsidRDefault="00C25464" w:rsidP="003A5CC0">
                  <w:pPr>
                    <w:rPr>
                      <w:rFonts w:ascii="Times New Roman" w:eastAsia="Times New Roman" w:hAnsi="Times New Roman" w:cs="Times New Roman"/>
                      <w:sz w:val="22"/>
                      <w:szCs w:val="22"/>
                      <w:lang w:val="es-CO" w:eastAsia="es-CO"/>
                    </w:rPr>
                  </w:pPr>
                </w:p>
              </w:tc>
            </w:tr>
            <w:tr w:rsidR="00C25464" w:rsidRPr="00CF657C" w14:paraId="6FAFBCAA" w14:textId="77777777" w:rsidTr="003A5CC0">
              <w:trPr>
                <w:trHeight w:val="747"/>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89CDD75"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 xml:space="preserve">&gt; </w:t>
                  </w:r>
                  <w:r w:rsidRPr="00CF657C">
                    <w:rPr>
                      <w:rFonts w:ascii="Times New Roman" w:eastAsia="Calibri" w:hAnsi="Times New Roman" w:cs="Times New Roman"/>
                      <w:color w:val="000000"/>
                      <w:sz w:val="22"/>
                      <w:szCs w:val="22"/>
                      <w:rtl/>
                      <w:lang w:bidi="ar-YE"/>
                    </w:rPr>
                    <w:t>½</w:t>
                  </w:r>
                  <w:r w:rsidRPr="00CF657C">
                    <w:rPr>
                      <w:rFonts w:ascii="Times New Roman" w:eastAsia="Calibri" w:hAnsi="Times New Roman" w:cs="Times New Roman"/>
                      <w:color w:val="000000"/>
                      <w:sz w:val="22"/>
                      <w:szCs w:val="22"/>
                    </w:rPr>
                    <w:t xml:space="preserve"> smmlv</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4E87938"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 1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57F1728"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12%</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7A8541D"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 xml:space="preserve">(BG - </w:t>
                  </w:r>
                  <w:r w:rsidRPr="00CF657C">
                    <w:rPr>
                      <w:rFonts w:ascii="Times New Roman" w:eastAsia="Calibri" w:hAnsi="Times New Roman" w:cs="Times New Roman"/>
                      <w:color w:val="000000"/>
                      <w:sz w:val="22"/>
                      <w:szCs w:val="22"/>
                      <w:rtl/>
                      <w:lang w:bidi="ar-YE"/>
                    </w:rPr>
                    <w:t>½</w:t>
                  </w:r>
                  <w:r w:rsidRPr="00CF657C">
                    <w:rPr>
                      <w:rFonts w:ascii="Times New Roman" w:eastAsia="Calibri" w:hAnsi="Times New Roman" w:cs="Times New Roman"/>
                      <w:color w:val="000000"/>
                      <w:sz w:val="22"/>
                      <w:szCs w:val="22"/>
                    </w:rPr>
                    <w:t xml:space="preserve"> smmlv) x 12% </w:t>
                  </w:r>
                </w:p>
              </w:tc>
            </w:tr>
            <w:tr w:rsidR="00C25464" w:rsidRPr="006265D5" w14:paraId="7E9306A2" w14:textId="77777777" w:rsidTr="003A5CC0">
              <w:trPr>
                <w:trHeight w:val="1033"/>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3E5C7AF"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&gt; 1 smmlv</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12A5D36"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 2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146DC40"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15%</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67C51DB"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color w:val="000000"/>
                      <w:sz w:val="22"/>
                      <w:szCs w:val="22"/>
                      <w:lang w:val="en-US"/>
                    </w:rPr>
                    <w:t>(½ smmlv x 12%)</w:t>
                  </w:r>
                </w:p>
                <w:p w14:paraId="6A5CE06D"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b/>
                      <w:bCs/>
                      <w:color w:val="000000"/>
                      <w:sz w:val="22"/>
                      <w:szCs w:val="22"/>
                      <w:lang w:val="en-US"/>
                    </w:rPr>
                    <w:t>+</w:t>
                  </w:r>
                </w:p>
                <w:p w14:paraId="081A9356"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color w:val="000000"/>
                      <w:sz w:val="22"/>
                      <w:szCs w:val="22"/>
                      <w:lang w:val="en-US"/>
                    </w:rPr>
                    <w:t>[(BG - 1 smmlv) x 15%]</w:t>
                  </w:r>
                </w:p>
              </w:tc>
            </w:tr>
            <w:tr w:rsidR="00C25464" w:rsidRPr="006265D5" w14:paraId="4B5DE155" w14:textId="77777777" w:rsidTr="003A5CC0">
              <w:trPr>
                <w:trHeight w:val="1258"/>
              </w:trPr>
              <w:tc>
                <w:tcPr>
                  <w:tcW w:w="2085" w:type="pct"/>
                  <w:gridSpan w:val="2"/>
                  <w:tcBorders>
                    <w:top w:val="single" w:sz="2" w:space="0" w:color="000000"/>
                    <w:left w:val="single" w:sz="2" w:space="0" w:color="000000"/>
                    <w:bottom w:val="single" w:sz="2" w:space="0" w:color="000000"/>
                    <w:right w:val="single" w:sz="2" w:space="0" w:color="000000"/>
                  </w:tcBorders>
                  <w:vAlign w:val="center"/>
                  <w:hideMark/>
                </w:tcPr>
                <w:p w14:paraId="69725E20"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&gt; 2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391D368"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s-CO" w:eastAsia="es-CO"/>
                    </w:rPr>
                  </w:pPr>
                  <w:r w:rsidRPr="00CF657C">
                    <w:rPr>
                      <w:rFonts w:ascii="Times New Roman" w:eastAsia="Calibri" w:hAnsi="Times New Roman" w:cs="Times New Roman"/>
                      <w:color w:val="000000"/>
                      <w:sz w:val="22"/>
                      <w:szCs w:val="22"/>
                    </w:rPr>
                    <w:t>19%</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C681831"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color w:val="000000"/>
                      <w:sz w:val="22"/>
                      <w:szCs w:val="22"/>
                      <w:lang w:val="en-US"/>
                    </w:rPr>
                    <w:t xml:space="preserve"> (½ smmlv x 12%)</w:t>
                  </w:r>
                </w:p>
                <w:p w14:paraId="707500B7"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b/>
                      <w:bCs/>
                      <w:color w:val="000000"/>
                      <w:sz w:val="22"/>
                      <w:szCs w:val="22"/>
                      <w:lang w:val="en-US"/>
                    </w:rPr>
                    <w:t>+</w:t>
                  </w:r>
                </w:p>
                <w:p w14:paraId="53A9627E"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color w:val="000000"/>
                      <w:sz w:val="22"/>
                      <w:szCs w:val="22"/>
                      <w:lang w:val="en-US"/>
                    </w:rPr>
                    <w:t xml:space="preserve"> (1 smmlv x 15%)</w:t>
                  </w:r>
                </w:p>
                <w:p w14:paraId="243458E9"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b/>
                      <w:bCs/>
                      <w:color w:val="000000"/>
                      <w:sz w:val="22"/>
                      <w:szCs w:val="22"/>
                      <w:lang w:val="en-US"/>
                    </w:rPr>
                    <w:t>+</w:t>
                  </w:r>
                </w:p>
                <w:p w14:paraId="0743B405" w14:textId="77777777" w:rsidR="00C25464" w:rsidRPr="00CF657C" w:rsidRDefault="00C25464" w:rsidP="003A5CC0">
                  <w:pPr>
                    <w:autoSpaceDE w:val="0"/>
                    <w:autoSpaceDN w:val="0"/>
                    <w:adjustRightInd w:val="0"/>
                    <w:spacing w:before="57" w:after="57" w:line="288" w:lineRule="auto"/>
                    <w:jc w:val="both"/>
                    <w:rPr>
                      <w:rFonts w:ascii="Times New Roman" w:eastAsia="Times New Roman" w:hAnsi="Times New Roman" w:cs="Times New Roman"/>
                      <w:sz w:val="22"/>
                      <w:szCs w:val="22"/>
                      <w:lang w:val="en-US" w:eastAsia="es-CO"/>
                    </w:rPr>
                  </w:pPr>
                  <w:r w:rsidRPr="00CF657C">
                    <w:rPr>
                      <w:rFonts w:ascii="Times New Roman" w:eastAsia="Times New Roman" w:hAnsi="Times New Roman" w:cs="Times New Roman"/>
                      <w:color w:val="000000"/>
                      <w:sz w:val="22"/>
                      <w:szCs w:val="22"/>
                      <w:lang w:val="en-US"/>
                    </w:rPr>
                    <w:t xml:space="preserve"> [(BG - 2 smmlv) x 19%]</w:t>
                  </w:r>
                </w:p>
              </w:tc>
            </w:tr>
          </w:tbl>
          <w:p w14:paraId="6B9A5896"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n-US" w:eastAsia="es-CO"/>
              </w:rPr>
            </w:pPr>
            <w:r w:rsidRPr="00CF657C">
              <w:rPr>
                <w:rFonts w:ascii="Times New Roman" w:eastAsia="Calibri" w:hAnsi="Times New Roman" w:cs="Times New Roman"/>
                <w:color w:val="000000"/>
                <w:sz w:val="22"/>
                <w:szCs w:val="22"/>
                <w:lang w:val="en-US"/>
              </w:rPr>
              <w:t> </w:t>
            </w:r>
          </w:p>
          <w:p w14:paraId="1B45631D" w14:textId="77777777" w:rsidR="00C25464" w:rsidRPr="00CF657C" w:rsidRDefault="00C25464" w:rsidP="003A5CC0">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rPr>
            </w:pPr>
            <w:r w:rsidRPr="00CF657C">
              <w:rPr>
                <w:rFonts w:ascii="Times New Roman" w:eastAsia="Calibri" w:hAnsi="Times New Roman" w:cs="Times New Roman"/>
                <w:color w:val="000000"/>
                <w:sz w:val="22"/>
                <w:szCs w:val="22"/>
              </w:rPr>
              <w:t>Donde BG es la Base Gravable definida en el artículo 15 de esta ley y smmlv es el Salario Mínimo Mensual Legal Vigente.</w:t>
            </w:r>
          </w:p>
          <w:p w14:paraId="4FF8034F" w14:textId="77777777" w:rsidR="00C25464" w:rsidRPr="00CF657C" w:rsidRDefault="00C25464" w:rsidP="003A5CC0">
            <w:pPr>
              <w:rPr>
                <w:rFonts w:ascii="Times New Roman" w:hAnsi="Times New Roman" w:cs="Times New Roman"/>
                <w:sz w:val="22"/>
                <w:szCs w:val="22"/>
              </w:rPr>
            </w:pPr>
          </w:p>
        </w:tc>
        <w:tc>
          <w:tcPr>
            <w:tcW w:w="0" w:type="auto"/>
          </w:tcPr>
          <w:p w14:paraId="78A3DB3E" w14:textId="77777777" w:rsidR="00C25464" w:rsidRPr="00CF657C" w:rsidRDefault="00C25464" w:rsidP="003A5CC0">
            <w:pPr>
              <w:rPr>
                <w:rFonts w:ascii="Times New Roman" w:hAnsi="Times New Roman" w:cs="Times New Roman"/>
                <w:sz w:val="22"/>
                <w:szCs w:val="22"/>
              </w:rPr>
            </w:pPr>
            <w:r w:rsidRPr="00CF657C">
              <w:rPr>
                <w:rFonts w:ascii="Times New Roman" w:hAnsi="Times New Roman" w:cs="Times New Roman"/>
                <w:sz w:val="22"/>
                <w:szCs w:val="22"/>
              </w:rPr>
              <w:t>SENADO</w:t>
            </w:r>
          </w:p>
        </w:tc>
      </w:tr>
      <w:tr w:rsidR="00C25464" w:rsidRPr="00831CB7" w14:paraId="4C664318" w14:textId="77777777" w:rsidTr="00C25464">
        <w:tc>
          <w:tcPr>
            <w:tcW w:w="0" w:type="auto"/>
          </w:tcPr>
          <w:p w14:paraId="5509E38B" w14:textId="77777777" w:rsidR="00C25464" w:rsidRPr="00D16B78" w:rsidRDefault="00C25464" w:rsidP="003A5CC0">
            <w:pPr>
              <w:suppressAutoHyphens/>
              <w:autoSpaceDE w:val="0"/>
              <w:autoSpaceDN w:val="0"/>
              <w:adjustRightInd w:val="0"/>
              <w:ind w:right="51" w:firstLine="284"/>
              <w:jc w:val="both"/>
              <w:rPr>
                <w:rFonts w:ascii="Times New Roman" w:eastAsia="Calibri" w:hAnsi="Times New Roman" w:cs="Times New Roman"/>
                <w:color w:val="000000"/>
                <w:spacing w:val="1"/>
                <w:sz w:val="22"/>
                <w:szCs w:val="22"/>
                <w:lang w:eastAsia="en-US"/>
              </w:rPr>
            </w:pPr>
            <w:r w:rsidRPr="00D16B78">
              <w:rPr>
                <w:rFonts w:ascii="Times New Roman" w:eastAsia="Calibri" w:hAnsi="Times New Roman" w:cs="Times New Roman"/>
                <w:b/>
                <w:color w:val="000000"/>
                <w:spacing w:val="1"/>
                <w:sz w:val="22"/>
                <w:szCs w:val="22"/>
                <w:lang w:eastAsia="en-US"/>
              </w:rPr>
              <w:t xml:space="preserve">Artículo 17. </w:t>
            </w:r>
            <w:r w:rsidRPr="00D16B78">
              <w:rPr>
                <w:rFonts w:ascii="Times New Roman" w:eastAsia="Calibri" w:hAnsi="Times New Roman" w:cs="Times New Roman"/>
                <w:b/>
                <w:i/>
                <w:iCs/>
                <w:color w:val="000000"/>
                <w:spacing w:val="1"/>
                <w:sz w:val="22"/>
                <w:szCs w:val="22"/>
                <w:lang w:eastAsia="en-US"/>
              </w:rPr>
              <w:t>Causación de la Contribución Sabes para los Beneficiarios Activos</w:t>
            </w:r>
            <w:r w:rsidRPr="00D16B78">
              <w:rPr>
                <w:rFonts w:ascii="Times New Roman" w:eastAsia="Calibri" w:hAnsi="Times New Roman" w:cs="Times New Roman"/>
                <w:i/>
                <w:iCs/>
                <w:color w:val="000000"/>
                <w:spacing w:val="1"/>
                <w:sz w:val="22"/>
                <w:szCs w:val="22"/>
                <w:lang w:eastAsia="en-US"/>
              </w:rPr>
              <w:t>.</w:t>
            </w:r>
            <w:r w:rsidRPr="00D16B78">
              <w:rPr>
                <w:rFonts w:ascii="Times New Roman" w:eastAsia="Calibri" w:hAnsi="Times New Roman" w:cs="Times New Roman"/>
                <w:color w:val="000000"/>
                <w:spacing w:val="1"/>
                <w:sz w:val="22"/>
                <w:szCs w:val="22"/>
                <w:lang w:eastAsia="en-US"/>
              </w:rPr>
              <w:t xml:space="preserve"> En el caso de los Beneficiarios Activos, la Contribución SABES se causará mensualmente cuando el Beneficiario Activo empiece a percibir ingresos susceptibles de ser gravados con la Contribución SABES.</w:t>
            </w:r>
          </w:p>
          <w:p w14:paraId="776B367E"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color w:val="000000"/>
                <w:spacing w:val="1"/>
                <w:sz w:val="22"/>
                <w:szCs w:val="22"/>
                <w:lang w:eastAsia="en-US"/>
              </w:rPr>
            </w:pPr>
            <w:r w:rsidRPr="00C37C17">
              <w:rPr>
                <w:rFonts w:ascii="Times New Roman" w:eastAsia="Calibri" w:hAnsi="Times New Roman" w:cs="Times New Roman"/>
                <w:b/>
                <w:strike/>
                <w:color w:val="000000"/>
                <w:spacing w:val="1"/>
                <w:sz w:val="22"/>
                <w:szCs w:val="22"/>
                <w:lang w:eastAsia="en-US"/>
              </w:rPr>
              <w:t>Parágrafo 1</w:t>
            </w:r>
            <w:r w:rsidRPr="00C37C17">
              <w:rPr>
                <w:rFonts w:ascii="Times New Roman" w:eastAsia="Calibri" w:hAnsi="Times New Roman" w:cs="Times New Roman"/>
                <w:b/>
                <w:strike/>
                <w:color w:val="000000"/>
                <w:spacing w:val="1"/>
                <w:sz w:val="22"/>
                <w:szCs w:val="22"/>
                <w:rtl/>
                <w:lang w:eastAsia="en-US" w:bidi="ar-YE"/>
              </w:rPr>
              <w:t>°</w:t>
            </w:r>
            <w:r w:rsidRPr="00C37C17">
              <w:rPr>
                <w:rFonts w:ascii="Times New Roman" w:eastAsia="Calibri" w:hAnsi="Times New Roman" w:cs="Times New Roman"/>
                <w:b/>
                <w:strike/>
                <w:color w:val="000000"/>
                <w:spacing w:val="1"/>
                <w:sz w:val="22"/>
                <w:szCs w:val="22"/>
                <w:lang w:eastAsia="en-US"/>
              </w:rPr>
              <w:t>.</w:t>
            </w:r>
            <w:r w:rsidRPr="00D16B78">
              <w:rPr>
                <w:rFonts w:ascii="Times New Roman" w:eastAsia="Calibri" w:hAnsi="Times New Roman" w:cs="Times New Roman"/>
                <w:color w:val="000000"/>
                <w:spacing w:val="1"/>
                <w:sz w:val="22"/>
                <w:szCs w:val="22"/>
                <w:lang w:eastAsia="en-US"/>
              </w:rPr>
              <w:t xml:space="preserve"> Si en determinado(s) periodo(s) los Beneficiarios Activos no perciben ingresos susceptibles de ser gravados, no se causará la Contribución SABES durante dicho(s) mes(es). La contribución se causará nuevamente a partir del siguiente mes en el que el Beneficiario Activo perciba ingresos susceptibles de ser gravados.</w:t>
            </w:r>
          </w:p>
          <w:p w14:paraId="6716684C" w14:textId="77777777" w:rsidR="00C25464" w:rsidRPr="00D16B78" w:rsidRDefault="00C25464" w:rsidP="003A5CC0">
            <w:pPr>
              <w:suppressAutoHyphens/>
              <w:autoSpaceDE w:val="0"/>
              <w:autoSpaceDN w:val="0"/>
              <w:adjustRightInd w:val="0"/>
              <w:ind w:right="51" w:firstLine="284"/>
              <w:jc w:val="both"/>
              <w:rPr>
                <w:rFonts w:ascii="Times New Roman" w:eastAsia="Calibri" w:hAnsi="Times New Roman" w:cs="Times New Roman"/>
                <w:color w:val="000000"/>
                <w:spacing w:val="1"/>
                <w:sz w:val="22"/>
                <w:szCs w:val="22"/>
                <w:lang w:eastAsia="en-US"/>
              </w:rPr>
            </w:pPr>
          </w:p>
          <w:p w14:paraId="61AC146F"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2198C496"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7CBA754C"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1832D767"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717E4862"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14ABB9C3"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1B021F85"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3B7FF534"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36EE9519" w14:textId="77777777" w:rsidR="00C25464" w:rsidRDefault="00C25464" w:rsidP="003A5CC0">
            <w:pPr>
              <w:suppressAutoHyphens/>
              <w:autoSpaceDE w:val="0"/>
              <w:autoSpaceDN w:val="0"/>
              <w:adjustRightInd w:val="0"/>
              <w:ind w:right="51" w:firstLine="284"/>
              <w:jc w:val="both"/>
              <w:rPr>
                <w:rFonts w:ascii="Times New Roman" w:eastAsia="Calibri" w:hAnsi="Times New Roman" w:cs="Times New Roman"/>
                <w:b/>
                <w:color w:val="000000"/>
                <w:spacing w:val="1"/>
                <w:sz w:val="22"/>
                <w:szCs w:val="22"/>
                <w:lang w:eastAsia="en-US"/>
              </w:rPr>
            </w:pPr>
          </w:p>
          <w:p w14:paraId="79DAA550" w14:textId="77777777" w:rsidR="00C25464" w:rsidRPr="00831CB7" w:rsidRDefault="00C25464" w:rsidP="003A5CC0">
            <w:pPr>
              <w:suppressAutoHyphens/>
              <w:autoSpaceDE w:val="0"/>
              <w:autoSpaceDN w:val="0"/>
              <w:adjustRightInd w:val="0"/>
              <w:ind w:right="51" w:firstLine="284"/>
              <w:jc w:val="both"/>
              <w:rPr>
                <w:rFonts w:ascii="Times New Roman" w:eastAsia="Calibri" w:hAnsi="Times New Roman" w:cs="Times New Roman"/>
                <w:color w:val="000000"/>
                <w:spacing w:val="1"/>
                <w:sz w:val="22"/>
                <w:szCs w:val="22"/>
                <w:lang w:eastAsia="en-US"/>
              </w:rPr>
            </w:pPr>
            <w:r w:rsidRPr="00D16B78">
              <w:rPr>
                <w:rFonts w:ascii="Times New Roman" w:eastAsia="Calibri" w:hAnsi="Times New Roman" w:cs="Times New Roman"/>
                <w:b/>
                <w:color w:val="000000"/>
                <w:spacing w:val="1"/>
                <w:sz w:val="22"/>
                <w:szCs w:val="22"/>
                <w:lang w:eastAsia="en-US"/>
              </w:rPr>
              <w:t>Parágrafo 2</w:t>
            </w:r>
            <w:r w:rsidRPr="00D16B78">
              <w:rPr>
                <w:rFonts w:ascii="Times New Roman" w:eastAsia="Calibri" w:hAnsi="Times New Roman" w:cs="Times New Roman"/>
                <w:b/>
                <w:color w:val="000000"/>
                <w:spacing w:val="1"/>
                <w:sz w:val="22"/>
                <w:szCs w:val="22"/>
                <w:rtl/>
                <w:lang w:eastAsia="en-US" w:bidi="ar-YE"/>
              </w:rPr>
              <w:t>°</w:t>
            </w:r>
            <w:r w:rsidRPr="00D16B78">
              <w:rPr>
                <w:rFonts w:ascii="Times New Roman" w:eastAsia="Calibri" w:hAnsi="Times New Roman" w:cs="Times New Roman"/>
                <w:b/>
                <w:color w:val="000000"/>
                <w:spacing w:val="1"/>
                <w:sz w:val="22"/>
                <w:szCs w:val="22"/>
                <w:lang w:eastAsia="en-US"/>
              </w:rPr>
              <w:t>.</w:t>
            </w:r>
            <w:r w:rsidRPr="00D16B78">
              <w:rPr>
                <w:rFonts w:ascii="Times New Roman" w:eastAsia="Calibri" w:hAnsi="Times New Roman" w:cs="Times New Roman"/>
                <w:color w:val="000000"/>
                <w:spacing w:val="1"/>
                <w:sz w:val="22"/>
                <w:szCs w:val="22"/>
                <w:lang w:eastAsia="en-US"/>
              </w:rPr>
              <w:t xml:space="preserve"> Los períodos durante los cuales no se cause la contribución no afectarán la acción de cobro que tengan las autoridades correspondientes con respecto a las contribuciones que se hayan causado o se causen en otros períodos.</w:t>
            </w:r>
          </w:p>
        </w:tc>
        <w:tc>
          <w:tcPr>
            <w:tcW w:w="0" w:type="auto"/>
          </w:tcPr>
          <w:p w14:paraId="5404E7F8" w14:textId="77777777" w:rsidR="00C25464" w:rsidRPr="005A0C8F" w:rsidRDefault="00C25464" w:rsidP="003A5CC0">
            <w:pPr>
              <w:jc w:val="both"/>
              <w:rPr>
                <w:rFonts w:ascii="Times New Roman" w:hAnsi="Times New Roman" w:cs="Times New Roman"/>
                <w:sz w:val="22"/>
                <w:szCs w:val="22"/>
              </w:rPr>
            </w:pPr>
            <w:r w:rsidRPr="00C37C17">
              <w:rPr>
                <w:rFonts w:ascii="Times New Roman" w:hAnsi="Times New Roman" w:cs="Times New Roman"/>
                <w:b/>
                <w:sz w:val="22"/>
                <w:szCs w:val="22"/>
              </w:rPr>
              <w:t xml:space="preserve">Artículo 17. </w:t>
            </w:r>
            <w:r w:rsidRPr="00C37C17">
              <w:rPr>
                <w:rFonts w:ascii="Times New Roman" w:hAnsi="Times New Roman" w:cs="Times New Roman"/>
                <w:b/>
                <w:i/>
                <w:sz w:val="22"/>
                <w:szCs w:val="22"/>
              </w:rPr>
              <w:t>Causación de la Contribución Sabes para los Beneficiarios Activos.</w:t>
            </w:r>
            <w:r w:rsidRPr="005A0C8F">
              <w:rPr>
                <w:rFonts w:ascii="Times New Roman" w:hAnsi="Times New Roman" w:cs="Times New Roman"/>
                <w:sz w:val="22"/>
                <w:szCs w:val="22"/>
              </w:rPr>
              <w:t xml:space="preserve"> En el caso de los Beneficiarios Activos, la Contribución Sabes se causará mensualmente cuando el Beneficiario Activo empiece a percibir ingresos susceptibles de ser gravados con la Contribución Sabes. Si en determinado(s) período(s) los Beneficiarios Activos no perciben ingresos susceptibles de ser gravados, no se causará la Contribución Sabes durante dicho(s) mes(es). La contribución se causará nuevamente a partir del siguiente mes en el que el Beneficiario Activo perciba ingresos susceptibles de ser gravados.</w:t>
            </w:r>
          </w:p>
          <w:p w14:paraId="5B440350" w14:textId="77777777" w:rsidR="00C25464" w:rsidRPr="005A0C8F" w:rsidRDefault="00C25464" w:rsidP="003A5CC0">
            <w:pPr>
              <w:jc w:val="both"/>
              <w:rPr>
                <w:rFonts w:ascii="Times New Roman" w:hAnsi="Times New Roman" w:cs="Times New Roman"/>
                <w:sz w:val="22"/>
                <w:szCs w:val="22"/>
              </w:rPr>
            </w:pPr>
          </w:p>
          <w:p w14:paraId="5B3FF551" w14:textId="77777777" w:rsidR="00C25464" w:rsidRPr="00C37C17" w:rsidRDefault="00C25464" w:rsidP="003A5CC0">
            <w:pPr>
              <w:jc w:val="both"/>
              <w:rPr>
                <w:rFonts w:ascii="Times New Roman" w:hAnsi="Times New Roman" w:cs="Times New Roman"/>
                <w:b/>
                <w:sz w:val="22"/>
                <w:szCs w:val="22"/>
                <w:u w:val="single"/>
              </w:rPr>
            </w:pPr>
            <w:r w:rsidRPr="00C37C17">
              <w:rPr>
                <w:rFonts w:ascii="Times New Roman" w:hAnsi="Times New Roman" w:cs="Times New Roman"/>
                <w:b/>
                <w:sz w:val="22"/>
                <w:szCs w:val="22"/>
                <w:u w:val="single"/>
              </w:rPr>
              <w:t>Parágrafo 1º. La contribución Sabes dejara de causarse de manera definitiva, en los siguientes casos:</w:t>
            </w:r>
          </w:p>
          <w:p w14:paraId="3FB31BC9" w14:textId="77777777" w:rsidR="00C25464" w:rsidRPr="00C37C17" w:rsidRDefault="00C25464" w:rsidP="003A5CC0">
            <w:pPr>
              <w:jc w:val="both"/>
              <w:rPr>
                <w:rFonts w:ascii="Times New Roman" w:hAnsi="Times New Roman" w:cs="Times New Roman"/>
                <w:b/>
                <w:sz w:val="22"/>
                <w:szCs w:val="22"/>
                <w:u w:val="single"/>
              </w:rPr>
            </w:pPr>
            <w:r w:rsidRPr="00C37C17">
              <w:rPr>
                <w:rFonts w:ascii="Times New Roman" w:hAnsi="Times New Roman" w:cs="Times New Roman"/>
                <w:b/>
                <w:sz w:val="22"/>
                <w:szCs w:val="22"/>
                <w:u w:val="single"/>
              </w:rPr>
              <w:t>1.</w:t>
            </w:r>
            <w:r w:rsidRPr="00C37C17">
              <w:rPr>
                <w:rFonts w:ascii="Times New Roman" w:hAnsi="Times New Roman" w:cs="Times New Roman"/>
                <w:b/>
                <w:sz w:val="22"/>
                <w:szCs w:val="22"/>
                <w:u w:val="single"/>
              </w:rPr>
              <w:tab/>
              <w:t>En el momento en que el Icetex informe, en los términos del parágrafo 2 del artículo 18 de la presente ley, que las sumas efectivamente pagadas por concepto de la contribución Sabes corresponden a la totalidad del costo real del beneficio económico obtenido por parte del Beneficiario Activo.</w:t>
            </w:r>
          </w:p>
          <w:p w14:paraId="553DD56B" w14:textId="77777777" w:rsidR="00C25464" w:rsidRPr="00C37C17" w:rsidRDefault="00C25464" w:rsidP="003A5CC0">
            <w:pPr>
              <w:jc w:val="both"/>
              <w:rPr>
                <w:rFonts w:ascii="Times New Roman" w:hAnsi="Times New Roman" w:cs="Times New Roman"/>
                <w:b/>
                <w:sz w:val="22"/>
                <w:szCs w:val="22"/>
                <w:u w:val="single"/>
              </w:rPr>
            </w:pPr>
            <w:r w:rsidRPr="00C37C17">
              <w:rPr>
                <w:rFonts w:ascii="Times New Roman" w:hAnsi="Times New Roman" w:cs="Times New Roman"/>
                <w:b/>
                <w:sz w:val="22"/>
                <w:szCs w:val="22"/>
                <w:u w:val="single"/>
              </w:rPr>
              <w:t>2.</w:t>
            </w:r>
            <w:r w:rsidRPr="00C37C17">
              <w:rPr>
                <w:rFonts w:ascii="Times New Roman" w:hAnsi="Times New Roman" w:cs="Times New Roman"/>
                <w:b/>
                <w:sz w:val="22"/>
                <w:szCs w:val="22"/>
                <w:u w:val="single"/>
              </w:rPr>
              <w:tab/>
              <w:t>A partir de fallecimiento del beneficiario activo.</w:t>
            </w:r>
          </w:p>
          <w:p w14:paraId="40315D30" w14:textId="77777777" w:rsidR="00C25464" w:rsidRPr="005A0C8F" w:rsidRDefault="00C25464" w:rsidP="003A5CC0">
            <w:pPr>
              <w:jc w:val="both"/>
              <w:rPr>
                <w:rFonts w:ascii="Times New Roman" w:hAnsi="Times New Roman" w:cs="Times New Roman"/>
                <w:sz w:val="22"/>
                <w:szCs w:val="22"/>
              </w:rPr>
            </w:pPr>
          </w:p>
          <w:p w14:paraId="40D0C2D2" w14:textId="77777777" w:rsidR="00C25464" w:rsidRPr="00831CB7" w:rsidRDefault="00C25464" w:rsidP="003A5CC0">
            <w:pPr>
              <w:jc w:val="both"/>
              <w:rPr>
                <w:rFonts w:ascii="Times New Roman" w:hAnsi="Times New Roman" w:cs="Times New Roman"/>
                <w:sz w:val="22"/>
                <w:szCs w:val="22"/>
              </w:rPr>
            </w:pPr>
            <w:r w:rsidRPr="00C37C17">
              <w:rPr>
                <w:rFonts w:ascii="Times New Roman" w:hAnsi="Times New Roman" w:cs="Times New Roman"/>
                <w:b/>
                <w:sz w:val="22"/>
                <w:szCs w:val="22"/>
              </w:rPr>
              <w:t>Parágrafo 2º.</w:t>
            </w:r>
            <w:r w:rsidRPr="005A0C8F">
              <w:rPr>
                <w:rFonts w:ascii="Times New Roman" w:hAnsi="Times New Roman" w:cs="Times New Roman"/>
                <w:sz w:val="22"/>
                <w:szCs w:val="22"/>
              </w:rPr>
              <w:t xml:space="preserve"> Los periodos durante los cuales no se cause la contribución </w:t>
            </w:r>
            <w:r w:rsidRPr="00C37C17">
              <w:rPr>
                <w:rFonts w:ascii="Times New Roman" w:hAnsi="Times New Roman" w:cs="Times New Roman"/>
                <w:b/>
                <w:sz w:val="22"/>
                <w:szCs w:val="22"/>
                <w:u w:val="single"/>
              </w:rPr>
              <w:t>Sabes, de acuerdo a lo dispuesto en el inciso primero,</w:t>
            </w:r>
            <w:r w:rsidRPr="005A0C8F">
              <w:rPr>
                <w:rFonts w:ascii="Times New Roman" w:hAnsi="Times New Roman" w:cs="Times New Roman"/>
                <w:sz w:val="22"/>
                <w:szCs w:val="22"/>
              </w:rPr>
              <w:t xml:space="preserve"> no afectaran la acción de cobro que tengan las autoridades correspondientes con respecto a las contribuciones que se ha</w:t>
            </w:r>
            <w:r w:rsidRPr="00C37C17">
              <w:rPr>
                <w:rFonts w:ascii="Times New Roman" w:hAnsi="Times New Roman" w:cs="Times New Roman"/>
                <w:b/>
                <w:sz w:val="22"/>
                <w:szCs w:val="22"/>
                <w:u w:val="single"/>
              </w:rPr>
              <w:t>ll</w:t>
            </w:r>
            <w:r w:rsidRPr="005A0C8F">
              <w:rPr>
                <w:rFonts w:ascii="Times New Roman" w:hAnsi="Times New Roman" w:cs="Times New Roman"/>
                <w:sz w:val="22"/>
                <w:szCs w:val="22"/>
              </w:rPr>
              <w:t>an causado o se causen en otros periodos.</w:t>
            </w:r>
          </w:p>
        </w:tc>
        <w:tc>
          <w:tcPr>
            <w:tcW w:w="0" w:type="auto"/>
          </w:tcPr>
          <w:p w14:paraId="23CEB79A" w14:textId="77777777" w:rsidR="00C25464" w:rsidRPr="00831CB7" w:rsidRDefault="00C25464" w:rsidP="003A5CC0">
            <w:pPr>
              <w:rPr>
                <w:rFonts w:ascii="Times New Roman" w:hAnsi="Times New Roman" w:cs="Times New Roman"/>
                <w:sz w:val="22"/>
                <w:szCs w:val="22"/>
              </w:rPr>
            </w:pPr>
            <w:r>
              <w:rPr>
                <w:rFonts w:ascii="Times New Roman" w:hAnsi="Times New Roman" w:cs="Times New Roman"/>
                <w:sz w:val="22"/>
                <w:szCs w:val="22"/>
              </w:rPr>
              <w:t>SENADO</w:t>
            </w:r>
          </w:p>
        </w:tc>
      </w:tr>
      <w:tr w:rsidR="0056320A" w:rsidRPr="000224E5" w14:paraId="333C44A5" w14:textId="77777777" w:rsidTr="00C25464">
        <w:tc>
          <w:tcPr>
            <w:tcW w:w="0" w:type="auto"/>
          </w:tcPr>
          <w:p w14:paraId="0A28D9BF" w14:textId="77777777" w:rsidR="0056320A" w:rsidRPr="000224E5" w:rsidRDefault="0056320A" w:rsidP="0056320A">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b/>
                <w:iCs/>
                <w:color w:val="000000"/>
                <w:sz w:val="22"/>
                <w:szCs w:val="22"/>
              </w:rPr>
              <w:t>Artículo 18. Pago de la Contribución Sabes para los beneficiarios activos</w:t>
            </w:r>
            <w:r w:rsidRPr="000224E5">
              <w:rPr>
                <w:rFonts w:ascii="Times New Roman" w:eastAsia="Calibri" w:hAnsi="Times New Roman" w:cs="Times New Roman"/>
                <w:iCs/>
                <w:color w:val="000000"/>
                <w:sz w:val="22"/>
                <w:szCs w:val="22"/>
              </w:rPr>
              <w:t>. El pago de la Contribución Sabes, en el caso de los beneficiarios activos, se hará en función del tipo de ingresos gravables que perciba el beneficiario activo de la contribución, como se indica a continuación:</w:t>
            </w:r>
          </w:p>
          <w:p w14:paraId="5C3628AF" w14:textId="77777777" w:rsidR="0056320A" w:rsidRPr="000224E5" w:rsidRDefault="0056320A" w:rsidP="0056320A">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p>
          <w:p w14:paraId="24C3B989" w14:textId="77777777" w:rsidR="0056320A" w:rsidRPr="000224E5" w:rsidRDefault="0056320A" w:rsidP="0056320A">
            <w:pPr>
              <w:adjustRightInd w:val="0"/>
              <w:ind w:left="403" w:hanging="40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1.</w:t>
            </w:r>
            <w:r w:rsidRPr="000224E5">
              <w:rPr>
                <w:rFonts w:ascii="Times New Roman" w:eastAsia="Calibri" w:hAnsi="Times New Roman" w:cs="Times New Roman"/>
                <w:iCs/>
                <w:color w:val="000000"/>
                <w:sz w:val="22"/>
                <w:szCs w:val="22"/>
              </w:rPr>
              <w:tab/>
              <w:t>En el caso de los beneficiarios activos que perciban ingresos provenientes de una relación laboral o reglamentaria, la retención y el giro del valor retenido estarán a cargo del empleador. En el caso de los beneficiarios activos que perciban ingresos provenientes de la realización de cualquier otra actividad económica generadora de ingresos, el pago estará a cargo del beneficiario activo. En ambos casos, el pago se realizará a través de la Planilla Integrada de Liquidación de Aportes y Contribuciones (Pila).</w:t>
            </w:r>
          </w:p>
          <w:p w14:paraId="03B18F32" w14:textId="77777777" w:rsidR="0056320A" w:rsidRPr="000224E5" w:rsidRDefault="0056320A" w:rsidP="004078F5">
            <w:pPr>
              <w:adjustRightInd w:val="0"/>
              <w:ind w:left="721" w:hanging="40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2.</w:t>
            </w:r>
            <w:r w:rsidRPr="000224E5">
              <w:rPr>
                <w:rFonts w:ascii="Times New Roman" w:eastAsia="Calibri" w:hAnsi="Times New Roman" w:cs="Times New Roman"/>
                <w:iCs/>
                <w:color w:val="000000"/>
                <w:sz w:val="22"/>
                <w:szCs w:val="22"/>
              </w:rPr>
              <w:tab/>
              <w:t>En el caso de los beneficiarios activos que se encuentren en el exterior durante el término de causación de la Contribución Sabes, el pago se realizará a través de una declaración anual o por fracción de año que se presentará ante el Icetex utilizando el formulario que para el efecto establezca el Gobierno nacional.</w:t>
            </w:r>
          </w:p>
          <w:p w14:paraId="4DCF1D25" w14:textId="77777777" w:rsidR="0056320A" w:rsidRPr="000224E5" w:rsidRDefault="0056320A" w:rsidP="008E4243">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b/>
                <w:iCs/>
                <w:color w:val="000000"/>
                <w:sz w:val="22"/>
                <w:szCs w:val="22"/>
              </w:rPr>
              <w:t>Parágrafo</w:t>
            </w:r>
            <w:r w:rsidRPr="000224E5">
              <w:rPr>
                <w:rFonts w:ascii="Times New Roman" w:eastAsia="Calibri" w:hAnsi="Times New Roman" w:cs="Times New Roman"/>
                <w:iCs/>
                <w:color w:val="000000"/>
                <w:sz w:val="22"/>
                <w:szCs w:val="22"/>
              </w:rPr>
              <w:t xml:space="preserve"> 1</w:t>
            </w:r>
            <w:r w:rsidRPr="000224E5">
              <w:rPr>
                <w:rFonts w:ascii="Times New Roman" w:eastAsia="Calibri" w:hAnsi="Times New Roman" w:cs="Times New Roman" w:hint="cs"/>
                <w:color w:val="000000"/>
                <w:sz w:val="22"/>
                <w:szCs w:val="22"/>
                <w:rtl/>
                <w:lang w:bidi="ar-YE"/>
              </w:rPr>
              <w:t>°</w:t>
            </w:r>
            <w:r w:rsidRPr="000224E5">
              <w:rPr>
                <w:rFonts w:ascii="Times New Roman" w:eastAsia="Calibri" w:hAnsi="Times New Roman" w:cs="Times New Roman"/>
                <w:iCs/>
                <w:color w:val="000000"/>
                <w:sz w:val="22"/>
                <w:szCs w:val="22"/>
              </w:rPr>
              <w:t>. Con el pago de la contribución Sabes se busca la recuperación de los costos del Sabes. En consecuencia, en ningún caso, el valor total a pagar por concepto de contribución Sabes a cargo de los beneficiarios activos por concepto del Sabes. Esto, sin perjuicio de los aportes voluntarios que realicen conforme al artículo 9</w:t>
            </w:r>
            <w:r w:rsidRPr="000224E5">
              <w:rPr>
                <w:rFonts w:ascii="Times New Roman" w:eastAsia="Calibri" w:hAnsi="Times New Roman" w:cs="Times New Roman" w:hint="cs"/>
                <w:color w:val="000000"/>
                <w:sz w:val="22"/>
                <w:szCs w:val="22"/>
                <w:rtl/>
                <w:lang w:bidi="ar-YE"/>
              </w:rPr>
              <w:t>°</w:t>
            </w:r>
            <w:r w:rsidRPr="000224E5">
              <w:rPr>
                <w:rFonts w:ascii="Times New Roman" w:eastAsia="Calibri" w:hAnsi="Times New Roman" w:cs="Times New Roman"/>
                <w:iCs/>
                <w:color w:val="000000"/>
                <w:sz w:val="22"/>
                <w:szCs w:val="22"/>
              </w:rPr>
              <w:t xml:space="preserve"> de la presente ley.</w:t>
            </w:r>
          </w:p>
          <w:p w14:paraId="1D9E062F"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Se entiende que el costo real del beneficio económico incorpora los desembolsos para el pago de matrícula y de apoyos de sostenimiento, así como los costos de administración, de operación y de fondeo, que se refieren a los siguientes rubros: administración y custodia de inversiones, operación y administración del Sistema FCI, comisiones fiduciarias y/o bancadas, costos y gastos de financiamiento. Todos estos rubros hacen parte de los costos para la prestación del Sabes. El valor de los desembolsos y el de los demás rubros que componen el costo real del beneficio económico se actualizarán anualmente por inflación.</w:t>
            </w:r>
          </w:p>
          <w:p w14:paraId="52600893"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Los recursos que se reciban de las contribuciones de los beneficiarios activos se destinarán a la prestación del SABES, incluyendo la administración y operación del Sistema FCI. Estos recursos también se destinarán para el desarrollo de las actividades de fiscalización de la Contribución Sabes.</w:t>
            </w:r>
          </w:p>
          <w:p w14:paraId="4935BE87"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2DDB13B1"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488F2E30"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37EBCCD1"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6C1D3E8C"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38F56BC8"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3A34B94A"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13B5195D"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p>
          <w:p w14:paraId="259AB138" w14:textId="77777777" w:rsidR="0056320A" w:rsidRPr="000224E5" w:rsidRDefault="0056320A" w:rsidP="0056320A">
            <w:pPr>
              <w:suppressAutoHyphens/>
              <w:adjustRightInd w:val="0"/>
              <w:spacing w:before="57" w:after="28" w:line="260" w:lineRule="atLeast"/>
              <w:ind w:right="49"/>
              <w:jc w:val="both"/>
              <w:textAlignment w:val="center"/>
              <w:rPr>
                <w:rFonts w:ascii="Times New Roman" w:eastAsia="Calibri" w:hAnsi="Times New Roman" w:cs="Times New Roman"/>
                <w:iCs/>
                <w:color w:val="000000"/>
                <w:sz w:val="22"/>
                <w:szCs w:val="22"/>
              </w:rPr>
            </w:pPr>
          </w:p>
          <w:p w14:paraId="3A8D802B"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lang w:eastAsia="es-CO"/>
              </w:rPr>
            </w:pPr>
            <w:r w:rsidRPr="000224E5">
              <w:rPr>
                <w:rFonts w:ascii="Times New Roman" w:eastAsia="Calibri" w:hAnsi="Times New Roman" w:cs="Times New Roman"/>
                <w:iCs/>
                <w:color w:val="000000"/>
                <w:sz w:val="22"/>
                <w:szCs w:val="22"/>
              </w:rPr>
              <w:t>Parágrafo 2</w:t>
            </w:r>
            <w:r w:rsidRPr="000224E5">
              <w:rPr>
                <w:rFonts w:ascii="Times New Roman" w:eastAsia="Calibri" w:hAnsi="Times New Roman" w:cs="Times New Roman" w:hint="cs"/>
                <w:color w:val="000000"/>
                <w:sz w:val="22"/>
                <w:szCs w:val="22"/>
                <w:rtl/>
                <w:lang w:bidi="ar-YE"/>
              </w:rPr>
              <w:t>°</w:t>
            </w:r>
            <w:r w:rsidRPr="000224E5">
              <w:rPr>
                <w:rFonts w:ascii="Times New Roman" w:eastAsia="Calibri" w:hAnsi="Times New Roman" w:cs="Times New Roman"/>
                <w:iCs/>
                <w:color w:val="000000"/>
                <w:sz w:val="22"/>
                <w:szCs w:val="22"/>
                <w:lang w:eastAsia="es-CO"/>
              </w:rPr>
              <w:t>. El Icetex deberá expedir una liquidación inicial del costo real del beneficio económico para cada beneficiario activo, y una vez los beneficiarios activos comiencen a percibir ingresos susceptibles de ser gravados, el Icetex deberá expedir una liquidación semestral de acuerdo con los pagos de la contribución realizados por cada beneficiario activo. Asimismo, el Icetex deberá informar al beneficiario activo el momento en que los pagos de la Contribución Sabes cubran la totalidad del beneficio económico directo obtenido por el Beneficiario Activo.</w:t>
            </w:r>
          </w:p>
          <w:p w14:paraId="617ACEC1"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Parágrafo 3</w:t>
            </w:r>
            <w:r w:rsidRPr="000224E5">
              <w:rPr>
                <w:rFonts w:ascii="Times New Roman" w:eastAsia="Calibri" w:hAnsi="Times New Roman" w:cs="Times New Roman" w:hint="cs"/>
                <w:color w:val="000000"/>
                <w:sz w:val="22"/>
                <w:szCs w:val="22"/>
                <w:rtl/>
                <w:lang w:bidi="ar-YE"/>
              </w:rPr>
              <w:t>°</w:t>
            </w:r>
            <w:r w:rsidRPr="000224E5">
              <w:rPr>
                <w:rFonts w:ascii="Times New Roman" w:eastAsia="Calibri" w:hAnsi="Times New Roman" w:cs="Times New Roman"/>
                <w:iCs/>
                <w:color w:val="000000"/>
                <w:sz w:val="22"/>
                <w:szCs w:val="22"/>
              </w:rPr>
              <w:t>. El Gobierno nacional reglamentará el término y el procedimiento para la presentación de la solicitud de devolución de pagos en exceso o imputación contra el siguiente pago por los pagos en exceso realizados mensualmente por concepto de la Contribución Sabes, en el caso que hubiera lugar a ello. Para estos efectos, no se considerarán pagos en exceso aquellos aportes voluntarios de que trata el artículo 9</w:t>
            </w:r>
            <w:r w:rsidRPr="000224E5">
              <w:rPr>
                <w:rFonts w:ascii="Times New Roman" w:eastAsia="Calibri" w:hAnsi="Times New Roman" w:cs="Times New Roman" w:hint="cs"/>
                <w:color w:val="000000"/>
                <w:sz w:val="22"/>
                <w:szCs w:val="22"/>
                <w:rtl/>
                <w:lang w:bidi="ar-YE"/>
              </w:rPr>
              <w:t>°</w:t>
            </w:r>
            <w:r w:rsidRPr="000224E5">
              <w:rPr>
                <w:rFonts w:ascii="Times New Roman" w:eastAsia="Calibri" w:hAnsi="Times New Roman" w:cs="Times New Roman"/>
                <w:iCs/>
                <w:color w:val="000000"/>
                <w:sz w:val="22"/>
                <w:szCs w:val="22"/>
              </w:rPr>
              <w:t xml:space="preserve"> de la presente ley.</w:t>
            </w:r>
          </w:p>
          <w:p w14:paraId="3F5AB9D9" w14:textId="77777777" w:rsidR="0056320A" w:rsidRPr="000224E5" w:rsidRDefault="0056320A" w:rsidP="0056320A">
            <w:pPr>
              <w:suppressAutoHyphens/>
              <w:adjustRightInd w:val="0"/>
              <w:spacing w:before="57" w:after="28" w:line="260" w:lineRule="atLeast"/>
              <w:ind w:right="49" w:firstLine="283"/>
              <w:jc w:val="both"/>
              <w:textAlignment w:val="center"/>
              <w:rPr>
                <w:rFonts w:ascii="Times New Roman" w:eastAsia="Calibri" w:hAnsi="Times New Roman" w:cs="Times New Roman"/>
                <w:iCs/>
                <w:color w:val="000000"/>
                <w:sz w:val="22"/>
                <w:szCs w:val="22"/>
              </w:rPr>
            </w:pPr>
            <w:r w:rsidRPr="000224E5">
              <w:rPr>
                <w:rFonts w:ascii="Times New Roman" w:eastAsia="Calibri" w:hAnsi="Times New Roman" w:cs="Times New Roman"/>
                <w:iCs/>
                <w:color w:val="000000"/>
                <w:sz w:val="22"/>
                <w:szCs w:val="22"/>
              </w:rPr>
              <w:t>Parágrafo transitorio. El Gobierno nacional establecerá mediante reglamento un formulario temporal para el pago de la Contribución Sabes por parte de los beneficiarios activos, el cual será utilizado hasta que la Planilla Integrada de Liquidación de Aportes y Contribuciones (PILA) se adapte para el pago de la Contribución Sabes.</w:t>
            </w:r>
          </w:p>
          <w:p w14:paraId="16989DB7" w14:textId="77777777" w:rsidR="0056320A" w:rsidRPr="000224E5" w:rsidRDefault="0056320A" w:rsidP="0056320A"/>
        </w:tc>
        <w:tc>
          <w:tcPr>
            <w:tcW w:w="0" w:type="auto"/>
          </w:tcPr>
          <w:p w14:paraId="77E72DD3"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b/>
                <w:sz w:val="22"/>
                <w:szCs w:val="22"/>
              </w:rPr>
              <w:t xml:space="preserve">Artículo 18. </w:t>
            </w:r>
            <w:r w:rsidRPr="000224E5">
              <w:rPr>
                <w:rFonts w:ascii="Times New Roman" w:hAnsi="Times New Roman" w:cs="Times New Roman"/>
                <w:b/>
                <w:i/>
                <w:sz w:val="22"/>
                <w:szCs w:val="22"/>
              </w:rPr>
              <w:t>Pago de la Contribución Sabes para los beneficiarios activos.</w:t>
            </w:r>
            <w:r w:rsidRPr="000224E5">
              <w:rPr>
                <w:rFonts w:ascii="Times New Roman" w:hAnsi="Times New Roman" w:cs="Times New Roman"/>
                <w:sz w:val="22"/>
                <w:szCs w:val="22"/>
              </w:rPr>
              <w:t xml:space="preserve"> El pago de la Contribución Sabes, en el caso de los Beneficiarios Activos, se hará en función del tipo de ingresos gravables que perciba el Beneficiario Activo de la contribución, como se indica a continuación:</w:t>
            </w:r>
          </w:p>
          <w:p w14:paraId="7AD5E844"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sz w:val="22"/>
                <w:szCs w:val="22"/>
              </w:rPr>
              <w:t>1.</w:t>
            </w:r>
            <w:r w:rsidRPr="000224E5">
              <w:rPr>
                <w:rFonts w:ascii="Times New Roman" w:hAnsi="Times New Roman" w:cs="Times New Roman"/>
                <w:sz w:val="22"/>
                <w:szCs w:val="22"/>
              </w:rPr>
              <w:tab/>
              <w:t>En el caso de los Beneficiarios Activos que perciban ingresos provenientes de una relación laboral o reglamentaria, la retención y el giro del valor retenido estarán a cargo del empleador. En el caso de los Beneficiarios Activos que perciban ingresos provenientes de la realización de cualquier otra actividad económica generadora de ingresos, el pago estará a cargo del Beneficiario Activo. En ambos casos, el pago se realizará a través de la Planilla Integrada de Liquidación de Aportes y Contribuciones - PILA.</w:t>
            </w:r>
          </w:p>
          <w:p w14:paraId="7B3C7934"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sz w:val="22"/>
                <w:szCs w:val="22"/>
              </w:rPr>
              <w:t>2.</w:t>
            </w:r>
            <w:r w:rsidRPr="000224E5">
              <w:rPr>
                <w:rFonts w:ascii="Times New Roman" w:hAnsi="Times New Roman" w:cs="Times New Roman"/>
                <w:sz w:val="22"/>
                <w:szCs w:val="22"/>
              </w:rPr>
              <w:tab/>
              <w:t>En el caso de los Beneficiarios Activos que se encuentren en el exterior durante el término de causación de la Contribución Sabes, el pago se realizará a través de una declaración anual o por fracción de año que se presentará ante el Icetex utilizando el formulario que para el efecto establezca el Gobierno nacional.</w:t>
            </w:r>
          </w:p>
          <w:p w14:paraId="5A02AD82" w14:textId="77777777" w:rsidR="0056320A" w:rsidRPr="000224E5" w:rsidRDefault="0056320A" w:rsidP="0056320A">
            <w:pPr>
              <w:jc w:val="both"/>
              <w:rPr>
                <w:rFonts w:ascii="Times New Roman" w:hAnsi="Times New Roman" w:cs="Times New Roman"/>
                <w:sz w:val="22"/>
                <w:szCs w:val="22"/>
              </w:rPr>
            </w:pPr>
          </w:p>
          <w:p w14:paraId="33C74A8A" w14:textId="77777777" w:rsidR="0056320A" w:rsidRPr="000224E5" w:rsidRDefault="0056320A" w:rsidP="0056320A">
            <w:pPr>
              <w:jc w:val="both"/>
              <w:rPr>
                <w:rFonts w:ascii="Times New Roman" w:hAnsi="Times New Roman" w:cs="Times New Roman"/>
                <w:b/>
                <w:sz w:val="22"/>
                <w:szCs w:val="22"/>
                <w:u w:val="single"/>
              </w:rPr>
            </w:pPr>
            <w:r w:rsidRPr="000224E5">
              <w:rPr>
                <w:rFonts w:ascii="Times New Roman" w:hAnsi="Times New Roman" w:cs="Times New Roman"/>
                <w:b/>
                <w:sz w:val="22"/>
                <w:szCs w:val="22"/>
              </w:rPr>
              <w:t>Parágrafo 1º</w:t>
            </w:r>
            <w:r w:rsidRPr="000224E5">
              <w:rPr>
                <w:rFonts w:ascii="Times New Roman" w:hAnsi="Times New Roman" w:cs="Times New Roman"/>
                <w:sz w:val="22"/>
                <w:szCs w:val="22"/>
              </w:rPr>
              <w:t xml:space="preserve">. Con el pago de la Contribución Sabes se busca la recuperación de los costos del Sabes. En consecuencia, en ningún caso, el valor total a pagar por concepto de Contribución Sabes a cargo de los Beneficiarios Activos </w:t>
            </w:r>
            <w:r w:rsidRPr="000224E5">
              <w:rPr>
                <w:rFonts w:ascii="Times New Roman" w:hAnsi="Times New Roman" w:cs="Times New Roman"/>
                <w:b/>
                <w:sz w:val="22"/>
                <w:szCs w:val="22"/>
                <w:u w:val="single"/>
              </w:rPr>
              <w:t>podrá ser superior al costo real del beneficio económico obtenido por los Beneficiarios Activos por concepto del Sabes.</w:t>
            </w:r>
            <w:r w:rsidRPr="000224E5">
              <w:rPr>
                <w:rFonts w:ascii="Times New Roman" w:hAnsi="Times New Roman" w:cs="Times New Roman"/>
                <w:sz w:val="22"/>
                <w:szCs w:val="22"/>
              </w:rPr>
              <w:t xml:space="preserve"> Esto, sin perjuicio de los aportes voluntarios que realicen conforme al artículo 9° de la presente ley. </w:t>
            </w:r>
            <w:r w:rsidRPr="000224E5">
              <w:rPr>
                <w:rFonts w:ascii="Times New Roman" w:hAnsi="Times New Roman" w:cs="Times New Roman"/>
                <w:b/>
                <w:sz w:val="22"/>
                <w:szCs w:val="22"/>
                <w:u w:val="single"/>
              </w:rPr>
              <w:t>El crecimiento del costo real del beneficio económico definido en el numeral 6 del artículo 3, no excederá el IPC + 3%.</w:t>
            </w:r>
          </w:p>
          <w:p w14:paraId="7F8362B3" w14:textId="77777777" w:rsidR="0056320A" w:rsidRPr="000224E5" w:rsidRDefault="0056320A" w:rsidP="0056320A">
            <w:pPr>
              <w:jc w:val="both"/>
              <w:rPr>
                <w:rFonts w:ascii="Times New Roman" w:hAnsi="Times New Roman" w:cs="Times New Roman"/>
                <w:b/>
                <w:sz w:val="22"/>
                <w:szCs w:val="22"/>
                <w:u w:val="single"/>
              </w:rPr>
            </w:pPr>
            <w:r w:rsidRPr="000224E5">
              <w:rPr>
                <w:rFonts w:ascii="Times New Roman" w:hAnsi="Times New Roman" w:cs="Times New Roman"/>
                <w:sz w:val="22"/>
                <w:szCs w:val="22"/>
              </w:rPr>
              <w:t xml:space="preserve">Se entiende que el costo real del beneficio económico incorpora los desembolsos para el pago de matrícula y de apoyos de sostenimiento, así como los costos de administración, de operación y de fondeo como: administración y custodia de inversiones, operación y administración del Sistema FCI, comisiones fiduciarias, gastos de financiamiento, </w:t>
            </w:r>
            <w:r w:rsidRPr="000224E5">
              <w:rPr>
                <w:rFonts w:ascii="Times New Roman" w:hAnsi="Times New Roman" w:cs="Times New Roman"/>
                <w:b/>
                <w:sz w:val="22"/>
                <w:szCs w:val="22"/>
                <w:u w:val="single"/>
              </w:rPr>
              <w:t xml:space="preserve">fiscalización y gestión de los beneficiarios. </w:t>
            </w:r>
            <w:r w:rsidRPr="000224E5">
              <w:rPr>
                <w:rFonts w:ascii="Times New Roman" w:hAnsi="Times New Roman" w:cs="Times New Roman"/>
                <w:sz w:val="22"/>
                <w:szCs w:val="22"/>
              </w:rPr>
              <w:t xml:space="preserve">Los recursos que se reciban de las contribuciones de los Beneficiarios Activos se destinaran a la prestación del Sabes, incluyendo la administración y operación del sistema FCI. </w:t>
            </w:r>
          </w:p>
          <w:p w14:paraId="6E6E73AC" w14:textId="77777777" w:rsidR="0056320A" w:rsidRPr="000224E5" w:rsidRDefault="0056320A" w:rsidP="0056320A">
            <w:pPr>
              <w:jc w:val="both"/>
              <w:rPr>
                <w:rFonts w:ascii="Times New Roman" w:hAnsi="Times New Roman" w:cs="Times New Roman"/>
                <w:sz w:val="22"/>
                <w:szCs w:val="22"/>
              </w:rPr>
            </w:pPr>
          </w:p>
          <w:p w14:paraId="1E587710" w14:textId="77777777" w:rsidR="0056320A" w:rsidRPr="000224E5" w:rsidRDefault="0056320A" w:rsidP="0056320A">
            <w:pPr>
              <w:jc w:val="both"/>
              <w:rPr>
                <w:rFonts w:ascii="Times New Roman" w:hAnsi="Times New Roman" w:cs="Times New Roman"/>
                <w:b/>
                <w:sz w:val="22"/>
                <w:szCs w:val="22"/>
                <w:u w:val="single"/>
              </w:rPr>
            </w:pPr>
            <w:r w:rsidRPr="000224E5">
              <w:rPr>
                <w:rFonts w:ascii="Times New Roman" w:hAnsi="Times New Roman" w:cs="Times New Roman"/>
                <w:b/>
                <w:sz w:val="22"/>
                <w:szCs w:val="22"/>
                <w:u w:val="single"/>
              </w:rPr>
              <w:t>De los subsidios del Gobierno Nacional que recibe del ICETEX para atender a los estudiantes, se aplicaran subsidios para reducir el costo real del beneficio de los Beneficiarios Activos teniendo en cuenta criterios de vulnerabilidad como Sisbén o capacidad de pago. El Gobierno Nacional reglamentara la materia teniendo en cuenta la sostenibilidad fiscal en la determinación y la destinación de los subsidios, además de aclarar la forma como los recursos de los subsidios pueden transitar entre el Fosies y el Icetex para que se pueda priorizar la atención a la población más vulnerable.</w:t>
            </w:r>
          </w:p>
          <w:p w14:paraId="42DC51BE"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b/>
                <w:sz w:val="22"/>
                <w:szCs w:val="22"/>
                <w:u w:val="single"/>
              </w:rPr>
              <w:t>En la medida que el costo de financiación se causa lo largo del tiempo, el Icetex deberá actualizar periódicamente la liquidación del costo real del beneficio económico de cada Beneficiario Activo, incluyendo el valor inicial de los desembolsos, los pagos de la Contribución Sabes efectuados por el Beneficiario Activo y los incrementos generados con ocasión del costo y gasto financiero en que incurra el FoSIES para la prestación del Sabes.</w:t>
            </w:r>
          </w:p>
          <w:p w14:paraId="1938B0F4" w14:textId="77777777" w:rsidR="0056320A" w:rsidRPr="000224E5" w:rsidRDefault="0056320A" w:rsidP="0056320A">
            <w:pPr>
              <w:jc w:val="both"/>
              <w:rPr>
                <w:rFonts w:ascii="Times New Roman" w:hAnsi="Times New Roman" w:cs="Times New Roman"/>
                <w:sz w:val="22"/>
                <w:szCs w:val="22"/>
              </w:rPr>
            </w:pPr>
          </w:p>
          <w:p w14:paraId="2EE94CB2"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b/>
                <w:sz w:val="22"/>
                <w:szCs w:val="22"/>
              </w:rPr>
              <w:t>Parágrafo 2°.</w:t>
            </w:r>
            <w:r w:rsidRPr="000224E5">
              <w:rPr>
                <w:rFonts w:ascii="Times New Roman" w:hAnsi="Times New Roman" w:cs="Times New Roman"/>
                <w:sz w:val="22"/>
                <w:szCs w:val="22"/>
              </w:rPr>
              <w:t xml:space="preserve"> El Icetex deberá expedir una liquidación inicial del costo real del beneficio económico para cada Beneficiario Activo, y una vez los Beneficiarios Activos comiencen a percibir ingresos susceptibles de ser gravados, el Icetex deberá expedir una liquidación semestral de acuerdo con los pagos de la contribución realizados por cada Beneficiario Activo. Así mismo, el Icetex deberá informar al Beneficiario Activo el momento en que los pagos de la Contribución SABES cubran la totalidad del beneficio económico directo obtenido por el Beneficiario Activo.</w:t>
            </w:r>
          </w:p>
          <w:p w14:paraId="47300A27" w14:textId="77777777" w:rsidR="0056320A" w:rsidRPr="000224E5" w:rsidRDefault="0056320A" w:rsidP="0056320A">
            <w:pPr>
              <w:jc w:val="both"/>
              <w:rPr>
                <w:rFonts w:ascii="Times New Roman" w:hAnsi="Times New Roman" w:cs="Times New Roman"/>
                <w:sz w:val="22"/>
                <w:szCs w:val="22"/>
              </w:rPr>
            </w:pPr>
          </w:p>
          <w:p w14:paraId="19024A92"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b/>
                <w:sz w:val="22"/>
                <w:szCs w:val="22"/>
              </w:rPr>
              <w:t>Parágrafo 3°.</w:t>
            </w:r>
            <w:r w:rsidRPr="000224E5">
              <w:rPr>
                <w:rFonts w:ascii="Times New Roman" w:hAnsi="Times New Roman" w:cs="Times New Roman"/>
                <w:sz w:val="22"/>
                <w:szCs w:val="22"/>
              </w:rPr>
              <w:t xml:space="preserve"> El Gobierno nacional reglamentará el término y el procedimiento para la presentación de la solicitud de devolución de pagos en exceso o imputación contra el siguiente pago por los pagos en exceso realizados mensualmente por concepto de la Contribución SABES, en el caso que hubiera lugar a ello. Para estos efectos, no se considerarán pagos en exceso aquellos aportes voluntarios de que trata el artículo 9° de la presente ley.</w:t>
            </w:r>
          </w:p>
          <w:p w14:paraId="07F372B2" w14:textId="77777777" w:rsidR="0056320A" w:rsidRPr="000224E5" w:rsidRDefault="0056320A" w:rsidP="0056320A">
            <w:pPr>
              <w:jc w:val="both"/>
              <w:rPr>
                <w:rFonts w:ascii="Times New Roman" w:hAnsi="Times New Roman" w:cs="Times New Roman"/>
                <w:sz w:val="22"/>
                <w:szCs w:val="22"/>
              </w:rPr>
            </w:pPr>
          </w:p>
          <w:p w14:paraId="2183DE39" w14:textId="77777777" w:rsidR="0056320A" w:rsidRPr="000224E5" w:rsidRDefault="0056320A" w:rsidP="0056320A">
            <w:pPr>
              <w:jc w:val="both"/>
              <w:rPr>
                <w:rFonts w:ascii="Times New Roman" w:hAnsi="Times New Roman" w:cs="Times New Roman"/>
                <w:sz w:val="22"/>
                <w:szCs w:val="22"/>
              </w:rPr>
            </w:pPr>
            <w:r w:rsidRPr="000224E5">
              <w:rPr>
                <w:rFonts w:ascii="Times New Roman" w:hAnsi="Times New Roman" w:cs="Times New Roman"/>
                <w:b/>
                <w:sz w:val="22"/>
                <w:szCs w:val="22"/>
              </w:rPr>
              <w:t xml:space="preserve">Parágrafo </w:t>
            </w:r>
            <w:r w:rsidRPr="000224E5">
              <w:rPr>
                <w:rFonts w:ascii="Times New Roman" w:hAnsi="Times New Roman" w:cs="Times New Roman"/>
                <w:b/>
                <w:sz w:val="22"/>
                <w:szCs w:val="22"/>
                <w:u w:val="single"/>
              </w:rPr>
              <w:t>4°.</w:t>
            </w:r>
            <w:r w:rsidRPr="000224E5">
              <w:rPr>
                <w:rFonts w:ascii="Times New Roman" w:hAnsi="Times New Roman" w:cs="Times New Roman"/>
                <w:sz w:val="22"/>
                <w:szCs w:val="22"/>
              </w:rPr>
              <w:t xml:space="preserve"> El Gobierno nacional establecerá mediante reglamento un formulario temporal para el pago de la Contribución SABES por parte de los Beneficiarios Activos, el cual será utilizado hasta que la Planilla Integrada de Liquidación de Aportes y Contribuciones - PILA se adapte para el pago de la Contribución Sabes.</w:t>
            </w:r>
          </w:p>
        </w:tc>
        <w:tc>
          <w:tcPr>
            <w:tcW w:w="0" w:type="auto"/>
          </w:tcPr>
          <w:p w14:paraId="5AF0F617" w14:textId="77777777" w:rsidR="0056320A" w:rsidRPr="000224E5" w:rsidRDefault="00E04A0A" w:rsidP="0056320A">
            <w:pPr>
              <w:rPr>
                <w:rFonts w:ascii="Times New Roman" w:hAnsi="Times New Roman" w:cs="Times New Roman"/>
                <w:sz w:val="22"/>
                <w:szCs w:val="22"/>
              </w:rPr>
            </w:pPr>
            <w:r w:rsidRPr="000224E5">
              <w:rPr>
                <w:rFonts w:ascii="Times New Roman" w:hAnsi="Times New Roman" w:cs="Times New Roman"/>
                <w:sz w:val="22"/>
                <w:szCs w:val="22"/>
              </w:rPr>
              <w:t>CÁMARA</w:t>
            </w:r>
          </w:p>
          <w:p w14:paraId="691DB1D6" w14:textId="77777777" w:rsidR="00E04A0A" w:rsidRPr="000224E5" w:rsidRDefault="00E04A0A" w:rsidP="0056320A">
            <w:pPr>
              <w:rPr>
                <w:rFonts w:ascii="Times New Roman" w:hAnsi="Times New Roman" w:cs="Times New Roman"/>
                <w:sz w:val="22"/>
                <w:szCs w:val="22"/>
              </w:rPr>
            </w:pPr>
            <w:r w:rsidRPr="000224E5">
              <w:rPr>
                <w:rFonts w:ascii="Times New Roman" w:hAnsi="Times New Roman" w:cs="Times New Roman"/>
                <w:sz w:val="22"/>
                <w:szCs w:val="22"/>
              </w:rPr>
              <w:t>Y SENADO</w:t>
            </w:r>
          </w:p>
        </w:tc>
      </w:tr>
      <w:tr w:rsidR="0056320A" w:rsidRPr="00831CB7" w14:paraId="18F115C1" w14:textId="77777777" w:rsidTr="00C25464">
        <w:tc>
          <w:tcPr>
            <w:tcW w:w="0" w:type="auto"/>
          </w:tcPr>
          <w:p w14:paraId="2A2248FB" w14:textId="77777777" w:rsidR="0056320A" w:rsidRPr="00D16B78"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D16B78">
              <w:rPr>
                <w:rFonts w:ascii="Times New Roman" w:eastAsia="Calibri" w:hAnsi="Times New Roman" w:cs="Times New Roman"/>
                <w:b/>
                <w:color w:val="000000"/>
                <w:sz w:val="22"/>
                <w:szCs w:val="22"/>
                <w:lang w:eastAsia="en-US"/>
              </w:rPr>
              <w:t xml:space="preserve">Artículo 20. </w:t>
            </w:r>
            <w:r w:rsidRPr="00D16B78">
              <w:rPr>
                <w:rFonts w:ascii="Times New Roman" w:eastAsia="Calibri" w:hAnsi="Times New Roman" w:cs="Times New Roman"/>
                <w:b/>
                <w:i/>
                <w:iCs/>
                <w:color w:val="000000"/>
                <w:sz w:val="22"/>
                <w:szCs w:val="22"/>
                <w:lang w:eastAsia="en-US"/>
              </w:rPr>
              <w:t>Sistemas de información para el control del pago de la Contribución</w:t>
            </w:r>
            <w:r w:rsidRPr="00D16B78">
              <w:rPr>
                <w:rFonts w:ascii="Times New Roman" w:eastAsia="Calibri" w:hAnsi="Times New Roman" w:cs="Times New Roman"/>
                <w:i/>
                <w:iCs/>
                <w:color w:val="000000"/>
                <w:sz w:val="22"/>
                <w:szCs w:val="22"/>
                <w:lang w:eastAsia="en-US"/>
              </w:rPr>
              <w:t xml:space="preserve"> </w:t>
            </w:r>
            <w:r w:rsidRPr="00D16B78">
              <w:rPr>
                <w:rFonts w:ascii="Times New Roman" w:eastAsia="Calibri" w:hAnsi="Times New Roman" w:cs="Times New Roman"/>
                <w:b/>
                <w:i/>
                <w:iCs/>
                <w:color w:val="000000"/>
                <w:sz w:val="22"/>
                <w:szCs w:val="22"/>
                <w:lang w:eastAsia="en-US"/>
              </w:rPr>
              <w:t>Sabes</w:t>
            </w:r>
            <w:r w:rsidRPr="00D16B78">
              <w:rPr>
                <w:rFonts w:ascii="Times New Roman" w:eastAsia="Calibri" w:hAnsi="Times New Roman" w:cs="Times New Roman"/>
                <w:i/>
                <w:iCs/>
                <w:color w:val="000000"/>
                <w:sz w:val="22"/>
                <w:szCs w:val="22"/>
                <w:lang w:eastAsia="en-US"/>
              </w:rPr>
              <w:t>.</w:t>
            </w:r>
            <w:r w:rsidRPr="00D16B78">
              <w:rPr>
                <w:rFonts w:ascii="Times New Roman" w:eastAsia="Calibri" w:hAnsi="Times New Roman" w:cs="Times New Roman"/>
                <w:color w:val="000000"/>
                <w:sz w:val="22"/>
                <w:szCs w:val="22"/>
                <w:lang w:eastAsia="en-US"/>
              </w:rPr>
              <w:t xml:space="preserve"> El control y supervisión de la causación y pago de la Contribución SABES se realizará a través de los sistemas de información del </w:t>
            </w:r>
            <w:r w:rsidRPr="00831CB7">
              <w:rPr>
                <w:rFonts w:ascii="Times New Roman" w:eastAsia="Calibri" w:hAnsi="Times New Roman" w:cs="Times New Roman"/>
                <w:color w:val="000000"/>
                <w:sz w:val="22"/>
                <w:szCs w:val="22"/>
                <w:lang w:eastAsia="en-US"/>
              </w:rPr>
              <w:t>Icetex</w:t>
            </w:r>
            <w:r w:rsidRPr="00D16B78">
              <w:rPr>
                <w:rFonts w:ascii="Times New Roman" w:eastAsia="Calibri" w:hAnsi="Times New Roman" w:cs="Times New Roman"/>
                <w:color w:val="000000"/>
                <w:sz w:val="22"/>
                <w:szCs w:val="22"/>
                <w:lang w:eastAsia="en-US"/>
              </w:rPr>
              <w:t>, de la Unidad de Gestión Pensional y Parafiscales (UGPP), de la Dirección de Impuestos y Aduanas Nacionales (DIAN) y del Ministerio de Salud y Protección Social. Este sistema integrado de información se gestionará a través de los mecanismos y procedimientos que fije el Gobierno nacional mediante reglamento.</w:t>
            </w:r>
          </w:p>
          <w:p w14:paraId="00569343"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D16B78">
              <w:rPr>
                <w:rFonts w:ascii="Times New Roman" w:eastAsia="Calibri" w:hAnsi="Times New Roman" w:cs="Times New Roman"/>
                <w:b/>
                <w:color w:val="000000"/>
                <w:sz w:val="22"/>
                <w:szCs w:val="22"/>
                <w:lang w:eastAsia="en-US"/>
              </w:rPr>
              <w:t xml:space="preserve">Parágrafo </w:t>
            </w:r>
            <w:r w:rsidRPr="009B26AD">
              <w:rPr>
                <w:rFonts w:ascii="Times New Roman" w:eastAsia="Calibri" w:hAnsi="Times New Roman" w:cs="Times New Roman"/>
                <w:b/>
                <w:strike/>
                <w:color w:val="000000"/>
                <w:sz w:val="22"/>
                <w:szCs w:val="22"/>
                <w:lang w:eastAsia="en-US"/>
              </w:rPr>
              <w:t>4</w:t>
            </w:r>
            <w:r w:rsidRPr="009B26AD">
              <w:rPr>
                <w:rFonts w:ascii="Times New Roman" w:eastAsia="Calibri" w:hAnsi="Times New Roman" w:cs="Times New Roman"/>
                <w:b/>
                <w:strike/>
                <w:color w:val="000000"/>
                <w:sz w:val="22"/>
                <w:szCs w:val="22"/>
                <w:rtl/>
                <w:lang w:eastAsia="en-US" w:bidi="ar-YE"/>
              </w:rPr>
              <w:t>°</w:t>
            </w:r>
            <w:r w:rsidRPr="009B26AD">
              <w:rPr>
                <w:rFonts w:ascii="Times New Roman" w:eastAsia="Calibri" w:hAnsi="Times New Roman" w:cs="Times New Roman"/>
                <w:b/>
                <w:strike/>
                <w:color w:val="000000"/>
                <w:sz w:val="22"/>
                <w:szCs w:val="22"/>
                <w:lang w:eastAsia="en-US"/>
              </w:rPr>
              <w:t>.</w:t>
            </w:r>
            <w:r w:rsidRPr="00D16B78">
              <w:rPr>
                <w:rFonts w:ascii="Times New Roman" w:eastAsia="Calibri" w:hAnsi="Times New Roman" w:cs="Times New Roman"/>
                <w:color w:val="000000"/>
                <w:sz w:val="22"/>
                <w:szCs w:val="22"/>
                <w:lang w:eastAsia="en-US"/>
              </w:rPr>
              <w:t xml:space="preserve"> Los bancos, la DIAN y demás entidades que, en virtud de la autorización para acceder a los datos, conozcan las informaciones y demás datos de carácter tribu</w:t>
            </w:r>
            <w:r w:rsidRPr="00831CB7">
              <w:rPr>
                <w:rFonts w:ascii="Times New Roman" w:eastAsia="Calibri" w:hAnsi="Times New Roman" w:cs="Times New Roman"/>
                <w:color w:val="000000"/>
                <w:sz w:val="22"/>
                <w:szCs w:val="22"/>
                <w:lang w:eastAsia="en-US"/>
              </w:rPr>
              <w:t>tario de las declaraciones, deb</w:t>
            </w:r>
            <w:r w:rsidRPr="00D16B78">
              <w:rPr>
                <w:rFonts w:ascii="Times New Roman" w:eastAsia="Calibri" w:hAnsi="Times New Roman" w:cs="Times New Roman"/>
                <w:color w:val="000000"/>
                <w:sz w:val="22"/>
                <w:szCs w:val="22"/>
                <w:lang w:eastAsia="en-US"/>
              </w:rPr>
              <w:t>erán guardar la más absoluta reserva con relación a ellos y solo podrán utilizar para los fines del procesamiento de la información, que demanden los reportes de recaudo y recepción que sean exigidos.</w:t>
            </w:r>
          </w:p>
        </w:tc>
        <w:tc>
          <w:tcPr>
            <w:tcW w:w="0" w:type="auto"/>
          </w:tcPr>
          <w:p w14:paraId="145C2F29" w14:textId="77777777" w:rsidR="0056320A" w:rsidRPr="002307D1" w:rsidRDefault="0056320A" w:rsidP="0056320A">
            <w:pPr>
              <w:jc w:val="both"/>
              <w:rPr>
                <w:rFonts w:ascii="Times New Roman" w:hAnsi="Times New Roman" w:cs="Times New Roman"/>
                <w:sz w:val="22"/>
                <w:szCs w:val="22"/>
                <w:lang w:val="es-CO"/>
              </w:rPr>
            </w:pPr>
            <w:r w:rsidRPr="009B26AD">
              <w:rPr>
                <w:rFonts w:ascii="Times New Roman" w:hAnsi="Times New Roman" w:cs="Times New Roman"/>
                <w:b/>
                <w:sz w:val="22"/>
                <w:szCs w:val="22"/>
                <w:lang w:val="es-CO"/>
              </w:rPr>
              <w:t xml:space="preserve">Artículo 20. </w:t>
            </w:r>
            <w:r w:rsidRPr="009B26AD">
              <w:rPr>
                <w:rFonts w:ascii="Times New Roman" w:hAnsi="Times New Roman" w:cs="Times New Roman"/>
                <w:b/>
                <w:i/>
                <w:sz w:val="22"/>
                <w:szCs w:val="22"/>
                <w:lang w:val="es-CO"/>
              </w:rPr>
              <w:t>Sistemas de información para el control del pago de la Contribución SABES</w:t>
            </w:r>
            <w:r w:rsidRPr="009B26AD">
              <w:rPr>
                <w:rFonts w:ascii="Times New Roman" w:hAnsi="Times New Roman" w:cs="Times New Roman"/>
                <w:b/>
                <w:sz w:val="22"/>
                <w:szCs w:val="22"/>
                <w:lang w:val="es-CO"/>
              </w:rPr>
              <w:t>.</w:t>
            </w:r>
            <w:r w:rsidRPr="002307D1">
              <w:rPr>
                <w:rFonts w:ascii="Times New Roman" w:hAnsi="Times New Roman" w:cs="Times New Roman"/>
                <w:sz w:val="22"/>
                <w:szCs w:val="22"/>
                <w:lang w:val="es-CO"/>
              </w:rPr>
              <w:t xml:space="preserve"> El control y supervisión de la causación y pago de la Contribución SABES, se realizará a través de los sistemas de información del Icetex, de la Unidad de Gestión Pensional y Parafiscales - UGPP, de la Dirección de Impuestos y Aduanas Nacionales (DIAN) y del Ministerio de Salud y Protección Social. Este sistema integrado de información se gestionará a través de los mecanismos y procedimientos que fije el Gobierno nacional mediante reglamento.</w:t>
            </w:r>
          </w:p>
          <w:p w14:paraId="2F89E5C1" w14:textId="77777777" w:rsidR="0056320A" w:rsidRPr="002307D1" w:rsidRDefault="0056320A" w:rsidP="0056320A">
            <w:pPr>
              <w:jc w:val="both"/>
              <w:rPr>
                <w:rFonts w:ascii="Times New Roman" w:hAnsi="Times New Roman" w:cs="Times New Roman"/>
                <w:sz w:val="22"/>
                <w:szCs w:val="22"/>
                <w:lang w:val="es-CO"/>
              </w:rPr>
            </w:pPr>
            <w:r w:rsidRPr="009B26AD">
              <w:rPr>
                <w:rFonts w:ascii="Times New Roman" w:hAnsi="Times New Roman" w:cs="Times New Roman"/>
                <w:b/>
                <w:sz w:val="22"/>
                <w:szCs w:val="22"/>
                <w:lang w:val="es-CO"/>
              </w:rPr>
              <w:t>Parágrafo.</w:t>
            </w:r>
            <w:r w:rsidRPr="002307D1">
              <w:rPr>
                <w:rFonts w:ascii="Times New Roman" w:hAnsi="Times New Roman" w:cs="Times New Roman"/>
                <w:sz w:val="22"/>
                <w:szCs w:val="22"/>
                <w:lang w:val="es-CO"/>
              </w:rPr>
              <w:t xml:space="preserve"> Los bancos, la DIAN y demás entidades que, en virtud de la autorización para acceder a los datos, conozcan las informaciones y demás datos de carácter tributario de las declaraciones, deberán guardar la más absoluta reserva con relación a ellos y solo podrán utilizar para los fines del procesamiento de la información, que demanden los reportes de recaudo y recepción que sean exigidos.</w:t>
            </w:r>
          </w:p>
          <w:p w14:paraId="583FE540" w14:textId="77777777" w:rsidR="0056320A" w:rsidRPr="002307D1" w:rsidRDefault="0056320A" w:rsidP="0056320A">
            <w:pPr>
              <w:jc w:val="both"/>
              <w:rPr>
                <w:rFonts w:ascii="Times New Roman" w:hAnsi="Times New Roman" w:cs="Times New Roman"/>
                <w:sz w:val="22"/>
                <w:szCs w:val="22"/>
                <w:lang w:val="es-CO"/>
              </w:rPr>
            </w:pPr>
          </w:p>
        </w:tc>
        <w:tc>
          <w:tcPr>
            <w:tcW w:w="0" w:type="auto"/>
          </w:tcPr>
          <w:p w14:paraId="264AA6E3" w14:textId="77777777" w:rsidR="0056320A" w:rsidRPr="00831CB7" w:rsidRDefault="00E04A0A" w:rsidP="0056320A">
            <w:pPr>
              <w:rPr>
                <w:rFonts w:ascii="Times New Roman" w:hAnsi="Times New Roman" w:cs="Times New Roman"/>
                <w:sz w:val="22"/>
                <w:szCs w:val="22"/>
              </w:rPr>
            </w:pPr>
            <w:r>
              <w:rPr>
                <w:rFonts w:ascii="Times New Roman" w:hAnsi="Times New Roman" w:cs="Times New Roman"/>
                <w:sz w:val="22"/>
                <w:szCs w:val="22"/>
              </w:rPr>
              <w:t>SENADO</w:t>
            </w:r>
          </w:p>
        </w:tc>
      </w:tr>
      <w:tr w:rsidR="0056320A" w:rsidRPr="00831CB7" w14:paraId="047FCD60" w14:textId="77777777" w:rsidTr="00C25464">
        <w:tc>
          <w:tcPr>
            <w:tcW w:w="0" w:type="auto"/>
          </w:tcPr>
          <w:p w14:paraId="73DC44EF" w14:textId="77777777" w:rsidR="0056320A" w:rsidRPr="00A02B3C"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A02B3C">
              <w:rPr>
                <w:rFonts w:ascii="Times New Roman" w:eastAsia="Calibri" w:hAnsi="Times New Roman" w:cs="Times New Roman"/>
                <w:b/>
                <w:color w:val="000000"/>
                <w:sz w:val="22"/>
                <w:szCs w:val="22"/>
                <w:lang w:eastAsia="en-US"/>
              </w:rPr>
              <w:t>Artículo 22.</w:t>
            </w:r>
            <w:r w:rsidRPr="00A02B3C">
              <w:rPr>
                <w:rFonts w:ascii="Times New Roman" w:eastAsia="Calibri" w:hAnsi="Times New Roman" w:cs="Times New Roman"/>
                <w:color w:val="000000"/>
                <w:sz w:val="22"/>
                <w:szCs w:val="22"/>
                <w:lang w:eastAsia="en-US"/>
              </w:rPr>
              <w:t xml:space="preserve"> Modifíquese el artículo 150 del Código Sustantivo del Trabajo, que quedará así:</w:t>
            </w:r>
          </w:p>
          <w:p w14:paraId="644D6B06"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A02B3C">
              <w:rPr>
                <w:rFonts w:ascii="Times New Roman" w:eastAsia="Calibri" w:hAnsi="Times New Roman" w:cs="Times New Roman"/>
                <w:color w:val="000000"/>
                <w:sz w:val="22"/>
                <w:szCs w:val="22"/>
                <w:lang w:eastAsia="en-US"/>
              </w:rPr>
              <w:t xml:space="preserve">Artículo 150. </w:t>
            </w:r>
            <w:r w:rsidRPr="00A02B3C">
              <w:rPr>
                <w:rFonts w:ascii="Times New Roman" w:eastAsia="Calibri" w:hAnsi="Times New Roman" w:cs="Times New Roman"/>
                <w:i/>
                <w:iCs/>
                <w:color w:val="000000"/>
                <w:sz w:val="22"/>
                <w:szCs w:val="22"/>
                <w:lang w:eastAsia="en-US"/>
              </w:rPr>
              <w:t>Descuentos permitidos</w:t>
            </w:r>
            <w:r w:rsidRPr="00A02B3C">
              <w:rPr>
                <w:rFonts w:ascii="Times New Roman" w:eastAsia="Calibri" w:hAnsi="Times New Roman" w:cs="Times New Roman"/>
                <w:color w:val="000000"/>
                <w:sz w:val="22"/>
                <w:szCs w:val="22"/>
                <w:lang w:eastAsia="en-US"/>
              </w:rPr>
              <w:t xml:space="preserve">. Son permitidos los descuentos y retenciones por concepto de cuotas sindicales y de cooperativas y cajas de ahorros, autorizadas en forma legal; de cuotas con destino al seguro social obligatorio, de sanciones disciplinarias impuestas de conformidad con el reglamento del trabajo debidamente aprobado, y de la Contribución Solidaria a la Educación Superior para el Servicio de Apoyo para el Acceso y Permanencia de Beneficiarlos Activos en Educación Superior </w:t>
            </w:r>
            <w:r w:rsidRPr="003E6CBA">
              <w:rPr>
                <w:rFonts w:ascii="Times New Roman" w:eastAsia="Calibri" w:hAnsi="Times New Roman" w:cs="Times New Roman"/>
                <w:b/>
                <w:color w:val="000000"/>
                <w:sz w:val="22"/>
                <w:szCs w:val="22"/>
                <w:u w:val="single"/>
                <w:lang w:eastAsia="en-US"/>
              </w:rPr>
              <w:t>(</w:t>
            </w:r>
            <w:r w:rsidRPr="00A02B3C">
              <w:rPr>
                <w:rFonts w:ascii="Times New Roman" w:eastAsia="Calibri" w:hAnsi="Times New Roman" w:cs="Times New Roman"/>
                <w:color w:val="000000"/>
                <w:sz w:val="22"/>
                <w:szCs w:val="22"/>
                <w:lang w:eastAsia="en-US"/>
              </w:rPr>
              <w:t>Contribución SABES).</w:t>
            </w:r>
          </w:p>
        </w:tc>
        <w:tc>
          <w:tcPr>
            <w:tcW w:w="0" w:type="auto"/>
          </w:tcPr>
          <w:p w14:paraId="090FBC18" w14:textId="77777777" w:rsidR="0056320A" w:rsidRPr="002307D1" w:rsidRDefault="0056320A" w:rsidP="0056320A">
            <w:pPr>
              <w:jc w:val="both"/>
              <w:rPr>
                <w:rFonts w:ascii="Times New Roman" w:hAnsi="Times New Roman" w:cs="Times New Roman"/>
                <w:sz w:val="22"/>
                <w:szCs w:val="22"/>
                <w:lang w:val="es-CO"/>
              </w:rPr>
            </w:pPr>
            <w:r w:rsidRPr="00D671F6">
              <w:rPr>
                <w:rFonts w:ascii="Times New Roman" w:hAnsi="Times New Roman" w:cs="Times New Roman"/>
                <w:b/>
                <w:sz w:val="22"/>
                <w:szCs w:val="22"/>
                <w:lang w:val="es-CO"/>
              </w:rPr>
              <w:t>Artículo 22.</w:t>
            </w:r>
            <w:r w:rsidRPr="002307D1">
              <w:rPr>
                <w:rFonts w:ascii="Times New Roman" w:hAnsi="Times New Roman" w:cs="Times New Roman"/>
                <w:sz w:val="22"/>
                <w:szCs w:val="22"/>
                <w:lang w:val="es-CO"/>
              </w:rPr>
              <w:t xml:space="preserve"> Modifíquese el artículo 150 del Código Sustantivo del Trabajo, que quedará así:</w:t>
            </w:r>
          </w:p>
          <w:p w14:paraId="3BAFA24F" w14:textId="77777777" w:rsidR="0056320A" w:rsidRPr="00831CB7" w:rsidRDefault="0056320A" w:rsidP="0056320A">
            <w:pPr>
              <w:jc w:val="both"/>
              <w:rPr>
                <w:rFonts w:ascii="Times New Roman" w:hAnsi="Times New Roman" w:cs="Times New Roman"/>
                <w:sz w:val="22"/>
                <w:szCs w:val="22"/>
              </w:rPr>
            </w:pPr>
            <w:r w:rsidRPr="002307D1">
              <w:rPr>
                <w:rFonts w:ascii="Times New Roman" w:hAnsi="Times New Roman" w:cs="Times New Roman"/>
                <w:sz w:val="22"/>
                <w:szCs w:val="22"/>
                <w:lang w:val="es-CO"/>
              </w:rPr>
              <w:t xml:space="preserve">Artículo 150. </w:t>
            </w:r>
            <w:r w:rsidRPr="00D671F6">
              <w:rPr>
                <w:rFonts w:ascii="Times New Roman" w:hAnsi="Times New Roman" w:cs="Times New Roman"/>
                <w:i/>
                <w:sz w:val="22"/>
                <w:szCs w:val="22"/>
                <w:lang w:val="es-CO"/>
              </w:rPr>
              <w:t>Descuentos permitidos.</w:t>
            </w:r>
            <w:r w:rsidRPr="002307D1">
              <w:rPr>
                <w:rFonts w:ascii="Times New Roman" w:hAnsi="Times New Roman" w:cs="Times New Roman"/>
                <w:sz w:val="22"/>
                <w:szCs w:val="22"/>
                <w:lang w:val="es-CO"/>
              </w:rPr>
              <w:t xml:space="preserve"> Son permitidos los descuentos y retenciones por concepto de cuotas sindicales y de cooperativas y cajas de ahorros, autorizadas en forma legal; de cuotas con destino al seguro social obligatorio, de sanciones disciplinarias impuestas de conformidad con el reglamento del trabajo debidamente aprobado, y de la Contribución Solidaria a la Educación Superior para el Servicio de Apoyo para el Acceso y Permanencia de Beneficiarios</w:t>
            </w:r>
            <w:r>
              <w:rPr>
                <w:rFonts w:ascii="Times New Roman" w:hAnsi="Times New Roman" w:cs="Times New Roman"/>
                <w:sz w:val="22"/>
                <w:szCs w:val="22"/>
                <w:lang w:val="es-CO"/>
              </w:rPr>
              <w:t xml:space="preserve"> Activos en Educación Superior -</w:t>
            </w:r>
            <w:r w:rsidRPr="002307D1">
              <w:rPr>
                <w:rFonts w:ascii="Times New Roman" w:hAnsi="Times New Roman" w:cs="Times New Roman"/>
                <w:sz w:val="22"/>
                <w:szCs w:val="22"/>
                <w:lang w:val="es-CO"/>
              </w:rPr>
              <w:t xml:space="preserve"> Contribución SABES.</w:t>
            </w:r>
          </w:p>
        </w:tc>
        <w:tc>
          <w:tcPr>
            <w:tcW w:w="0" w:type="auto"/>
          </w:tcPr>
          <w:p w14:paraId="5BF29660" w14:textId="77777777" w:rsidR="0056320A" w:rsidRPr="00831CB7" w:rsidRDefault="007802DA" w:rsidP="0056320A">
            <w:pPr>
              <w:rPr>
                <w:rFonts w:ascii="Times New Roman" w:hAnsi="Times New Roman" w:cs="Times New Roman"/>
                <w:sz w:val="22"/>
                <w:szCs w:val="22"/>
              </w:rPr>
            </w:pPr>
            <w:r>
              <w:rPr>
                <w:rFonts w:ascii="Times New Roman" w:hAnsi="Times New Roman" w:cs="Times New Roman"/>
                <w:sz w:val="22"/>
                <w:szCs w:val="22"/>
              </w:rPr>
              <w:t>CÁMARA POR FORMA</w:t>
            </w:r>
          </w:p>
        </w:tc>
      </w:tr>
      <w:tr w:rsidR="0056320A" w:rsidRPr="00831CB7" w14:paraId="7D8CD9FA" w14:textId="77777777" w:rsidTr="00C25464">
        <w:tc>
          <w:tcPr>
            <w:tcW w:w="0" w:type="auto"/>
          </w:tcPr>
          <w:p w14:paraId="35F68FF3"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pacing w:val="2"/>
                <w:sz w:val="22"/>
                <w:szCs w:val="22"/>
                <w:lang w:eastAsia="en-US"/>
              </w:rPr>
            </w:pPr>
            <w:r w:rsidRPr="0085058F">
              <w:rPr>
                <w:rFonts w:ascii="Times New Roman" w:eastAsia="Calibri" w:hAnsi="Times New Roman" w:cs="Times New Roman"/>
                <w:b/>
                <w:color w:val="000000"/>
                <w:sz w:val="22"/>
                <w:szCs w:val="22"/>
                <w:lang w:eastAsia="en-US"/>
              </w:rPr>
              <w:t>Art</w:t>
            </w:r>
            <w:r w:rsidRPr="0085058F">
              <w:rPr>
                <w:rFonts w:ascii="Times New Roman" w:eastAsia="Calibri" w:hAnsi="Times New Roman" w:cs="Times New Roman"/>
                <w:b/>
                <w:color w:val="000000"/>
                <w:sz w:val="22"/>
                <w:szCs w:val="22"/>
                <w:lang w:eastAsia="en-US" w:bidi="ar-YE"/>
              </w:rPr>
              <w:t>í</w:t>
            </w:r>
            <w:r w:rsidRPr="0085058F">
              <w:rPr>
                <w:rFonts w:ascii="Times New Roman" w:eastAsia="Calibri" w:hAnsi="Times New Roman" w:cs="Times New Roman"/>
                <w:b/>
                <w:color w:val="000000"/>
                <w:sz w:val="22"/>
                <w:szCs w:val="22"/>
                <w:lang w:eastAsia="en-US"/>
              </w:rPr>
              <w:t xml:space="preserve">culo 31. </w:t>
            </w:r>
            <w:r w:rsidRPr="0085058F">
              <w:rPr>
                <w:rFonts w:ascii="Times New Roman" w:eastAsia="Calibri" w:hAnsi="Times New Roman" w:cs="Times New Roman"/>
                <w:b/>
                <w:i/>
                <w:iCs/>
                <w:color w:val="000000"/>
                <w:sz w:val="22"/>
                <w:szCs w:val="22"/>
                <w:lang w:eastAsia="en-US"/>
              </w:rPr>
              <w:t>Sistema de Registro Único para el Sistema</w:t>
            </w:r>
            <w:r w:rsidRPr="0085058F">
              <w:rPr>
                <w:rFonts w:ascii="Times New Roman" w:eastAsia="Calibri" w:hAnsi="Times New Roman" w:cs="Times New Roman"/>
                <w:b/>
                <w:color w:val="000000"/>
                <w:sz w:val="22"/>
                <w:szCs w:val="22"/>
                <w:lang w:eastAsia="en-US"/>
              </w:rPr>
              <w:t xml:space="preserve"> </w:t>
            </w:r>
            <w:r w:rsidRPr="0085058F">
              <w:rPr>
                <w:rFonts w:ascii="Times New Roman" w:eastAsia="Calibri" w:hAnsi="Times New Roman" w:cs="Times New Roman"/>
                <w:b/>
                <w:i/>
                <w:iCs/>
                <w:color w:val="000000"/>
                <w:sz w:val="22"/>
                <w:szCs w:val="22"/>
                <w:lang w:eastAsia="en-US"/>
              </w:rPr>
              <w:t>FCI</w:t>
            </w:r>
            <w:r w:rsidRPr="0085058F">
              <w:rPr>
                <w:rFonts w:ascii="Times New Roman" w:eastAsia="Calibri" w:hAnsi="Times New Roman" w:cs="Times New Roman"/>
                <w:b/>
                <w:color w:val="000000"/>
                <w:sz w:val="22"/>
                <w:szCs w:val="22"/>
                <w:lang w:eastAsia="en-US"/>
              </w:rPr>
              <w:t xml:space="preserve">. </w:t>
            </w:r>
            <w:r w:rsidRPr="0085058F">
              <w:rPr>
                <w:rFonts w:ascii="Times New Roman" w:eastAsia="Calibri" w:hAnsi="Times New Roman" w:cs="Times New Roman"/>
                <w:b/>
                <w:i/>
                <w:iCs/>
                <w:color w:val="000000"/>
                <w:sz w:val="22"/>
                <w:szCs w:val="22"/>
                <w:lang w:eastAsia="en-US"/>
              </w:rPr>
              <w:t>Créase el Sistema de Registro Único para el Sistema FCI.</w:t>
            </w:r>
            <w:r w:rsidRPr="0085058F">
              <w:rPr>
                <w:rFonts w:ascii="Times New Roman" w:eastAsia="Calibri" w:hAnsi="Times New Roman" w:cs="Times New Roman"/>
                <w:color w:val="000000"/>
                <w:sz w:val="22"/>
                <w:szCs w:val="22"/>
                <w:lang w:eastAsia="en-US"/>
              </w:rPr>
              <w:t xml:space="preserve"> El Gobierno nacional expedirá dentro de un término de doce (12) meses, contados a partir de la entrada en vigencia de la presente ley, los decretos necesarios para ajustar el sistema a que se refiere </w:t>
            </w:r>
            <w:r w:rsidRPr="0085058F">
              <w:rPr>
                <w:rFonts w:ascii="Times New Roman" w:eastAsia="Calibri" w:hAnsi="Times New Roman" w:cs="Times New Roman"/>
                <w:strike/>
                <w:color w:val="000000"/>
                <w:sz w:val="22"/>
                <w:szCs w:val="22"/>
                <w:lang w:eastAsia="en-US"/>
              </w:rPr>
              <w:t>el</w:t>
            </w:r>
            <w:r w:rsidRPr="0085058F">
              <w:rPr>
                <w:rFonts w:ascii="Times New Roman" w:eastAsia="Calibri" w:hAnsi="Times New Roman" w:cs="Times New Roman"/>
                <w:color w:val="000000"/>
                <w:sz w:val="22"/>
                <w:szCs w:val="22"/>
                <w:lang w:eastAsia="en-US"/>
              </w:rPr>
              <w:t xml:space="preserve"> este y el siguiente artículo </w:t>
            </w:r>
            <w:r w:rsidRPr="0085058F">
              <w:rPr>
                <w:rFonts w:ascii="Times New Roman" w:eastAsia="Calibri" w:hAnsi="Times New Roman" w:cs="Times New Roman"/>
                <w:strike/>
                <w:color w:val="000000"/>
                <w:sz w:val="22"/>
                <w:szCs w:val="22"/>
                <w:lang w:eastAsia="en-US"/>
              </w:rPr>
              <w:t>31</w:t>
            </w:r>
            <w:r w:rsidRPr="0085058F">
              <w:rPr>
                <w:rFonts w:ascii="Times New Roman" w:eastAsia="Calibri" w:hAnsi="Times New Roman" w:cs="Times New Roman"/>
                <w:color w:val="000000"/>
                <w:sz w:val="22"/>
                <w:szCs w:val="22"/>
                <w:lang w:eastAsia="en-US"/>
              </w:rPr>
              <w:t xml:space="preserve"> de la presente ley y adecuarlo para incluir la Contribución SABES.</w:t>
            </w:r>
          </w:p>
        </w:tc>
        <w:tc>
          <w:tcPr>
            <w:tcW w:w="0" w:type="auto"/>
          </w:tcPr>
          <w:p w14:paraId="4EFD4055" w14:textId="77777777" w:rsidR="0056320A" w:rsidRPr="00831CB7" w:rsidRDefault="0056320A" w:rsidP="0056320A">
            <w:pPr>
              <w:jc w:val="both"/>
              <w:rPr>
                <w:rFonts w:ascii="Times New Roman" w:hAnsi="Times New Roman" w:cs="Times New Roman"/>
                <w:sz w:val="22"/>
                <w:szCs w:val="22"/>
              </w:rPr>
            </w:pPr>
            <w:r w:rsidRPr="009B4535">
              <w:rPr>
                <w:rFonts w:ascii="Times New Roman" w:hAnsi="Times New Roman" w:cs="Times New Roman"/>
                <w:b/>
                <w:sz w:val="22"/>
                <w:szCs w:val="22"/>
              </w:rPr>
              <w:t xml:space="preserve">Artículo 31. </w:t>
            </w:r>
            <w:r w:rsidRPr="009B4535">
              <w:rPr>
                <w:rFonts w:ascii="Times New Roman" w:hAnsi="Times New Roman" w:cs="Times New Roman"/>
                <w:b/>
                <w:i/>
                <w:sz w:val="22"/>
                <w:szCs w:val="22"/>
              </w:rPr>
              <w:t>Sistema de registro único para el Sistema FCI. Créase el Sistema de Registro Único para el Sistema FCI</w:t>
            </w:r>
            <w:r w:rsidRPr="009B4535">
              <w:rPr>
                <w:rFonts w:ascii="Times New Roman" w:hAnsi="Times New Roman" w:cs="Times New Roman"/>
                <w:i/>
                <w:sz w:val="22"/>
                <w:szCs w:val="22"/>
              </w:rPr>
              <w:t>.</w:t>
            </w:r>
            <w:r w:rsidRPr="002E4345">
              <w:rPr>
                <w:rFonts w:ascii="Times New Roman" w:hAnsi="Times New Roman" w:cs="Times New Roman"/>
                <w:sz w:val="22"/>
                <w:szCs w:val="22"/>
              </w:rPr>
              <w:t xml:space="preserve"> El Gobierno nacional expedirá dentro de un término de doce (12) meses, contados a partir de la entrada en vigencia de la presente ley, los decretos necesarios para ajustar el sistema a que se refiere este y el siguiente artículo de la presente ley y adecuarlo para incluir la Contribución SABES.</w:t>
            </w:r>
          </w:p>
        </w:tc>
        <w:tc>
          <w:tcPr>
            <w:tcW w:w="0" w:type="auto"/>
          </w:tcPr>
          <w:p w14:paraId="6499DBA9" w14:textId="77777777" w:rsidR="0056320A" w:rsidRPr="00831CB7" w:rsidRDefault="007802DA" w:rsidP="0056320A">
            <w:pPr>
              <w:rPr>
                <w:rFonts w:ascii="Times New Roman" w:hAnsi="Times New Roman" w:cs="Times New Roman"/>
                <w:sz w:val="22"/>
                <w:szCs w:val="22"/>
              </w:rPr>
            </w:pPr>
            <w:r>
              <w:rPr>
                <w:rFonts w:ascii="Times New Roman" w:hAnsi="Times New Roman" w:cs="Times New Roman"/>
                <w:sz w:val="22"/>
                <w:szCs w:val="22"/>
              </w:rPr>
              <w:t>SENADO POR FORMA</w:t>
            </w:r>
          </w:p>
        </w:tc>
      </w:tr>
      <w:tr w:rsidR="0056320A" w:rsidRPr="00831CB7" w14:paraId="2DC0B2EF" w14:textId="77777777" w:rsidTr="00C25464">
        <w:tc>
          <w:tcPr>
            <w:tcW w:w="0" w:type="auto"/>
          </w:tcPr>
          <w:p w14:paraId="1F934821" w14:textId="77777777" w:rsidR="0056320A" w:rsidRPr="0085058F"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b/>
                <w:color w:val="000000"/>
                <w:sz w:val="22"/>
                <w:szCs w:val="22"/>
                <w:lang w:eastAsia="en-US"/>
              </w:rPr>
              <w:t>Artículo 32.</w:t>
            </w:r>
            <w:r w:rsidRPr="0085058F">
              <w:rPr>
                <w:rFonts w:ascii="Times New Roman" w:eastAsia="Calibri" w:hAnsi="Times New Roman" w:cs="Times New Roman"/>
                <w:color w:val="000000"/>
                <w:sz w:val="22"/>
                <w:szCs w:val="22"/>
                <w:lang w:eastAsia="en-US"/>
              </w:rPr>
              <w:t xml:space="preserve"> Modif</w:t>
            </w:r>
            <w:r w:rsidRPr="0085058F">
              <w:rPr>
                <w:rFonts w:ascii="Times New Roman" w:eastAsia="Calibri" w:hAnsi="Times New Roman" w:cs="Times New Roman"/>
                <w:color w:val="000000"/>
                <w:sz w:val="22"/>
                <w:szCs w:val="22"/>
                <w:lang w:eastAsia="en-US" w:bidi="ar-YE"/>
              </w:rPr>
              <w:t>íque</w:t>
            </w:r>
            <w:r w:rsidRPr="0085058F">
              <w:rPr>
                <w:rFonts w:ascii="Times New Roman" w:eastAsia="Calibri" w:hAnsi="Times New Roman" w:cs="Times New Roman"/>
                <w:color w:val="000000"/>
                <w:sz w:val="22"/>
                <w:szCs w:val="22"/>
                <w:lang w:eastAsia="en-US"/>
              </w:rPr>
              <w:t>se el artículo 15 de la Ley 797 de 2003, que quedará así:</w:t>
            </w:r>
          </w:p>
          <w:p w14:paraId="7042DAA6" w14:textId="77777777" w:rsidR="0056320A" w:rsidRPr="0085058F"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bCs/>
                <w:color w:val="000000"/>
                <w:sz w:val="22"/>
                <w:szCs w:val="22"/>
                <w:lang w:eastAsia="en-US"/>
              </w:rPr>
              <w:t xml:space="preserve">Artículo 15. </w:t>
            </w:r>
            <w:r w:rsidRPr="0085058F">
              <w:rPr>
                <w:rFonts w:ascii="Times New Roman" w:eastAsia="Calibri" w:hAnsi="Times New Roman" w:cs="Times New Roman"/>
                <w:bCs/>
                <w:i/>
                <w:iCs/>
                <w:color w:val="000000"/>
                <w:sz w:val="22"/>
                <w:szCs w:val="22"/>
                <w:lang w:eastAsia="en-US"/>
              </w:rPr>
              <w:t>Sistema de Registro Único</w:t>
            </w:r>
            <w:r w:rsidRPr="0085058F">
              <w:rPr>
                <w:rFonts w:ascii="Times New Roman" w:eastAsia="Calibri" w:hAnsi="Times New Roman" w:cs="Times New Roman"/>
                <w:b/>
                <w:bCs/>
                <w:i/>
                <w:iCs/>
                <w:color w:val="000000"/>
                <w:sz w:val="22"/>
                <w:szCs w:val="22"/>
                <w:lang w:eastAsia="en-US"/>
              </w:rPr>
              <w:t>.</w:t>
            </w:r>
            <w:r w:rsidRPr="0085058F">
              <w:rPr>
                <w:rFonts w:ascii="Times New Roman" w:eastAsia="Calibri" w:hAnsi="Times New Roman" w:cs="Times New Roman"/>
                <w:color w:val="000000"/>
                <w:sz w:val="22"/>
                <w:szCs w:val="22"/>
                <w:lang w:eastAsia="en-US"/>
              </w:rPr>
              <w:t xml:space="preserve"> Corresponde al Gobierno definir el diseño, organización y funcionamiento de:</w:t>
            </w:r>
          </w:p>
          <w:p w14:paraId="4FCB0924" w14:textId="77777777" w:rsidR="0056320A" w:rsidRPr="0085058F"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color w:val="000000"/>
                <w:sz w:val="22"/>
                <w:szCs w:val="22"/>
                <w:lang w:eastAsia="en-US"/>
              </w:rPr>
              <w:t>a)</w:t>
            </w:r>
            <w:r w:rsidRPr="0085058F">
              <w:rPr>
                <w:rFonts w:ascii="Times New Roman" w:eastAsia="Calibri" w:hAnsi="Times New Roman" w:cs="Times New Roman"/>
                <w:color w:val="000000"/>
                <w:sz w:val="22"/>
                <w:szCs w:val="22"/>
                <w:lang w:eastAsia="en-US"/>
              </w:rPr>
              <w:tab/>
              <w:t xml:space="preserve">El Registro Único de los Afiliados al Sistema General de Pensiones, al sistema de Seguridad Social en Salud, al Sistema General de Riesgos Profesionales, al Sena, ICBF, y a las cajas de compensación familiar, y de los beneficiarios de la Red de Protección Social y del Sistema de Financiación Contingente al Ingreso (Sistema FCI). Dicho registro deberá integrarse con el Registro Único de Aportantes y la inclusión de dicho registro será </w:t>
            </w:r>
            <w:r w:rsidRPr="00831CB7">
              <w:rPr>
                <w:rFonts w:ascii="Times New Roman" w:eastAsia="Calibri" w:hAnsi="Times New Roman" w:cs="Times New Roman"/>
                <w:color w:val="000000"/>
                <w:sz w:val="22"/>
                <w:szCs w:val="22"/>
                <w:lang w:eastAsia="en-US"/>
              </w:rPr>
              <w:t>obligatorio</w:t>
            </w:r>
            <w:r w:rsidRPr="0085058F">
              <w:rPr>
                <w:rFonts w:ascii="Times New Roman" w:eastAsia="Calibri" w:hAnsi="Times New Roman" w:cs="Times New Roman"/>
                <w:color w:val="000000"/>
                <w:sz w:val="22"/>
                <w:szCs w:val="22"/>
                <w:lang w:eastAsia="en-US"/>
              </w:rPr>
              <w:t xml:space="preserve"> para acceder a los subsidios o servicios financiados con recursos públicos a partir de su vigencia;</w:t>
            </w:r>
          </w:p>
          <w:p w14:paraId="3B2A8737" w14:textId="77777777" w:rsidR="0056320A" w:rsidRPr="0085058F"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color w:val="000000"/>
                <w:sz w:val="22"/>
                <w:szCs w:val="22"/>
                <w:lang w:eastAsia="en-US"/>
              </w:rPr>
              <w:t>b)</w:t>
            </w:r>
            <w:r w:rsidRPr="0085058F">
              <w:rPr>
                <w:rFonts w:ascii="Times New Roman" w:eastAsia="Calibri" w:hAnsi="Times New Roman" w:cs="Times New Roman"/>
                <w:color w:val="000000"/>
                <w:sz w:val="22"/>
                <w:szCs w:val="22"/>
                <w:lang w:eastAsia="en-US"/>
              </w:rPr>
              <w:tab/>
              <w:t>El sistema que permita la integración de los pagos de cotizaciones, aportes parafiscales y otras contribuciones parafiscales, incluyendo la Contribución Solidaria de la Educación Superior para el Servicio de Apoyo para el Acceso y Permanencia de Beneficiarios Activos en Educación Superior (Contribución SABES), a las entidades mencionadas en el inciso anterior, así como los demás aportes previstos para el Sistema de Seguridad Social y Protección Social. El sistema será manejado por entidades de economía mixta de las cuales hagan parte las entidades, autorizadas para manejar los recursos de la seguridad social, tendrá a su cargo también la liquidación, administración y procesamiento de la información correspondiente. El sistema tendrá como mecanismo principal la Planilla Integrada de Liquidaci</w:t>
            </w:r>
            <w:r w:rsidRPr="0085058F">
              <w:rPr>
                <w:rFonts w:ascii="Times New Roman" w:eastAsia="Calibri" w:hAnsi="Times New Roman" w:cs="Times New Roman"/>
                <w:color w:val="000000"/>
                <w:sz w:val="22"/>
                <w:szCs w:val="22"/>
                <w:lang w:eastAsia="en-US" w:bidi="ar-YE"/>
              </w:rPr>
              <w:t>ón</w:t>
            </w:r>
            <w:r w:rsidRPr="0085058F">
              <w:rPr>
                <w:rFonts w:ascii="Times New Roman" w:eastAsia="Calibri" w:hAnsi="Times New Roman" w:cs="Times New Roman"/>
                <w:color w:val="000000"/>
                <w:sz w:val="22"/>
                <w:szCs w:val="22"/>
                <w:rtl/>
                <w:lang w:eastAsia="en-US" w:bidi="ar-YE"/>
              </w:rPr>
              <w:t xml:space="preserve"> </w:t>
            </w:r>
            <w:r w:rsidRPr="0085058F">
              <w:rPr>
                <w:rFonts w:ascii="Times New Roman" w:eastAsia="Calibri" w:hAnsi="Times New Roman" w:cs="Times New Roman"/>
                <w:color w:val="000000"/>
                <w:sz w:val="22"/>
                <w:szCs w:val="22"/>
                <w:lang w:eastAsia="en-US" w:bidi="ar-YE"/>
              </w:rPr>
              <w:t>de Aportes y Contribuciones</w:t>
            </w:r>
            <w:r>
              <w:rPr>
                <w:rFonts w:ascii="Times New Roman" w:eastAsia="Calibri" w:hAnsi="Times New Roman" w:cs="Times New Roman"/>
                <w:color w:val="000000"/>
                <w:sz w:val="22"/>
                <w:szCs w:val="22"/>
                <w:rtl/>
                <w:lang w:eastAsia="en-US" w:bidi="ar-YE"/>
              </w:rPr>
              <w:t xml:space="preserve"> </w:t>
            </w:r>
            <w:r>
              <w:rPr>
                <w:rFonts w:ascii="Times New Roman" w:eastAsia="Calibri" w:hAnsi="Times New Roman" w:cs="Times New Roman"/>
                <w:color w:val="000000"/>
                <w:sz w:val="22"/>
                <w:szCs w:val="22"/>
                <w:lang w:eastAsia="en-US"/>
              </w:rPr>
              <w:t>(P</w:t>
            </w:r>
            <w:r w:rsidRPr="0085058F">
              <w:rPr>
                <w:rFonts w:ascii="Times New Roman" w:eastAsia="Calibri" w:hAnsi="Times New Roman" w:cs="Times New Roman"/>
                <w:color w:val="000000"/>
                <w:sz w:val="22"/>
                <w:szCs w:val="22"/>
                <w:lang w:eastAsia="en-US"/>
              </w:rPr>
              <w:t>ILA);</w:t>
            </w:r>
          </w:p>
          <w:p w14:paraId="69921A5A" w14:textId="77777777" w:rsidR="0056320A" w:rsidRPr="0085058F"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color w:val="000000"/>
                <w:sz w:val="22"/>
                <w:szCs w:val="22"/>
                <w:lang w:eastAsia="en-US"/>
              </w:rPr>
              <w:t>c)</w:t>
            </w:r>
            <w:r w:rsidRPr="0085058F">
              <w:rPr>
                <w:rFonts w:ascii="Times New Roman" w:eastAsia="Calibri" w:hAnsi="Times New Roman" w:cs="Times New Roman"/>
                <w:color w:val="000000"/>
                <w:sz w:val="22"/>
                <w:szCs w:val="22"/>
                <w:lang w:eastAsia="en-US"/>
              </w:rPr>
              <w:tab/>
              <w:t>El Número Único de Identificación en Seguridad Social Integral, Protección Social y otras Contribuciones, el cual deberá ser registrado por todas las entidades que realicen las transacciones que señale el Gobierno en la forma que este establezca. Este número debe corresponder al número de la cédula de ciudadanía o tarjeta de identidad o registro civil de nacimiento.</w:t>
            </w:r>
          </w:p>
          <w:p w14:paraId="2509D294"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85058F">
              <w:rPr>
                <w:rFonts w:ascii="Times New Roman" w:eastAsia="Calibri" w:hAnsi="Times New Roman" w:cs="Times New Roman"/>
                <w:b/>
                <w:color w:val="000000"/>
                <w:sz w:val="22"/>
                <w:szCs w:val="22"/>
                <w:lang w:eastAsia="en-US"/>
              </w:rPr>
              <w:t>Parágrafo</w:t>
            </w:r>
            <w:r w:rsidRPr="0085058F">
              <w:rPr>
                <w:rFonts w:ascii="Times New Roman" w:eastAsia="Calibri" w:hAnsi="Times New Roman" w:cs="Times New Roman"/>
                <w:color w:val="000000"/>
                <w:sz w:val="22"/>
                <w:szCs w:val="22"/>
                <w:lang w:eastAsia="en-US"/>
              </w:rPr>
              <w:t>. El Gobierno nacional expedirá dentro de un término de dos (2) años, contados a partir de la entrada en vigencia de la presente ley, los decretos necesarios para desarrollar el sistema a que se refiere el presente artículo.</w:t>
            </w:r>
          </w:p>
        </w:tc>
        <w:tc>
          <w:tcPr>
            <w:tcW w:w="0" w:type="auto"/>
          </w:tcPr>
          <w:p w14:paraId="04E0301E" w14:textId="77777777" w:rsidR="0056320A" w:rsidRPr="002E4345" w:rsidRDefault="0056320A" w:rsidP="0056320A">
            <w:pPr>
              <w:jc w:val="both"/>
              <w:rPr>
                <w:rFonts w:ascii="Times New Roman" w:hAnsi="Times New Roman" w:cs="Times New Roman"/>
                <w:sz w:val="22"/>
                <w:szCs w:val="22"/>
              </w:rPr>
            </w:pPr>
            <w:r w:rsidRPr="009B4535">
              <w:rPr>
                <w:rFonts w:ascii="Times New Roman" w:hAnsi="Times New Roman" w:cs="Times New Roman"/>
                <w:b/>
                <w:sz w:val="22"/>
                <w:szCs w:val="22"/>
              </w:rPr>
              <w:t>Artículo 32</w:t>
            </w:r>
            <w:r w:rsidRPr="002E4345">
              <w:rPr>
                <w:rFonts w:ascii="Times New Roman" w:hAnsi="Times New Roman" w:cs="Times New Roman"/>
                <w:sz w:val="22"/>
                <w:szCs w:val="22"/>
              </w:rPr>
              <w:t>. Modifíquese el artículo 15 de la Ley 797 de 2003, que quedará así:</w:t>
            </w:r>
          </w:p>
          <w:p w14:paraId="27A292CA" w14:textId="77777777" w:rsidR="0056320A" w:rsidRPr="002E4345" w:rsidRDefault="0056320A" w:rsidP="0056320A">
            <w:pPr>
              <w:jc w:val="both"/>
              <w:rPr>
                <w:rFonts w:ascii="Times New Roman" w:hAnsi="Times New Roman" w:cs="Times New Roman"/>
                <w:sz w:val="22"/>
                <w:szCs w:val="22"/>
              </w:rPr>
            </w:pPr>
            <w:r w:rsidRPr="002E4345">
              <w:rPr>
                <w:rFonts w:ascii="Times New Roman" w:hAnsi="Times New Roman" w:cs="Times New Roman"/>
                <w:sz w:val="22"/>
                <w:szCs w:val="22"/>
              </w:rPr>
              <w:t xml:space="preserve">Artículo 15. </w:t>
            </w:r>
            <w:r w:rsidRPr="009B4535">
              <w:rPr>
                <w:rFonts w:ascii="Times New Roman" w:hAnsi="Times New Roman" w:cs="Times New Roman"/>
                <w:i/>
                <w:sz w:val="22"/>
                <w:szCs w:val="22"/>
              </w:rPr>
              <w:t>Sistema de Registro Único.</w:t>
            </w:r>
            <w:r w:rsidRPr="002E4345">
              <w:rPr>
                <w:rFonts w:ascii="Times New Roman" w:hAnsi="Times New Roman" w:cs="Times New Roman"/>
                <w:sz w:val="22"/>
                <w:szCs w:val="22"/>
              </w:rPr>
              <w:t xml:space="preserve"> Corresponde al Gobierno definir el diseño, organización y funcionamiento de:</w:t>
            </w:r>
          </w:p>
          <w:p w14:paraId="22E62973" w14:textId="77777777" w:rsidR="0056320A" w:rsidRDefault="0056320A" w:rsidP="0056320A">
            <w:pPr>
              <w:jc w:val="both"/>
              <w:rPr>
                <w:rFonts w:ascii="Times New Roman" w:hAnsi="Times New Roman" w:cs="Times New Roman"/>
                <w:sz w:val="22"/>
                <w:szCs w:val="22"/>
              </w:rPr>
            </w:pPr>
            <w:r w:rsidRPr="002E4345">
              <w:rPr>
                <w:rFonts w:ascii="Times New Roman" w:hAnsi="Times New Roman" w:cs="Times New Roman"/>
                <w:sz w:val="22"/>
                <w:szCs w:val="22"/>
              </w:rPr>
              <w:t xml:space="preserve">a) </w:t>
            </w:r>
            <w:r w:rsidRPr="002E4345">
              <w:rPr>
                <w:rFonts w:ascii="Times New Roman" w:hAnsi="Times New Roman" w:cs="Times New Roman"/>
                <w:sz w:val="22"/>
                <w:szCs w:val="22"/>
              </w:rPr>
              <w:tab/>
              <w:t>El registro único de los afiliados al Sistema General de Pensiones, al Sistema de Seguridad Social en Salud, al Sistema General de Riesgos Profesionales, al Sena, ICBF, y a las Cajas de Compensación Familiar, y de los beneficiarios de la red de protección social y del Sistema de Financiación Contingente al Ingreso (Sistema FCI). Dicho registro deberá integrarse con el registro único de aportantes y la inclusión de dicho registro será obligatorio para acceder a los subsidios o servicios financiados con recursos públicos a partir de su vigencia;</w:t>
            </w:r>
          </w:p>
          <w:p w14:paraId="72D0E0FD" w14:textId="77777777" w:rsidR="0056320A" w:rsidRPr="002E4345" w:rsidRDefault="0056320A" w:rsidP="0056320A">
            <w:pPr>
              <w:jc w:val="both"/>
              <w:rPr>
                <w:rFonts w:ascii="Times New Roman" w:hAnsi="Times New Roman" w:cs="Times New Roman"/>
                <w:sz w:val="22"/>
                <w:szCs w:val="22"/>
              </w:rPr>
            </w:pPr>
          </w:p>
          <w:p w14:paraId="52543D4D" w14:textId="77777777" w:rsidR="0056320A" w:rsidRDefault="0056320A" w:rsidP="0056320A">
            <w:pPr>
              <w:jc w:val="both"/>
              <w:rPr>
                <w:rFonts w:ascii="Times New Roman" w:hAnsi="Times New Roman" w:cs="Times New Roman"/>
                <w:sz w:val="22"/>
                <w:szCs w:val="22"/>
              </w:rPr>
            </w:pPr>
            <w:r w:rsidRPr="002E4345">
              <w:rPr>
                <w:rFonts w:ascii="Times New Roman" w:hAnsi="Times New Roman" w:cs="Times New Roman"/>
                <w:sz w:val="22"/>
                <w:szCs w:val="22"/>
              </w:rPr>
              <w:t xml:space="preserve">b) </w:t>
            </w:r>
            <w:r w:rsidRPr="002E4345">
              <w:rPr>
                <w:rFonts w:ascii="Times New Roman" w:hAnsi="Times New Roman" w:cs="Times New Roman"/>
                <w:sz w:val="22"/>
                <w:szCs w:val="22"/>
              </w:rPr>
              <w:tab/>
              <w:t>El sistema que permita la integración de los pagos de cotizaciones, aportes parafiscales y otras contribuciones parafiscales, incluyendo la Contribución Solidaria de la Educación Superior para el Servicio de Apoyo para el Acceso y Permanencia de Beneficiarios Activos en Educación Superior - Contribución SABES, a las entidades mencionadas en el inciso anterior, así como los demás aportes previstos para el Sistema de Seguridad Social y Protección Social. El sistema será manejado por entidades de economía mixta de las cuales hagan parte las entidades, autorizadas para manejar los recursos de la seguridad social, tendrá a su cargo también la liquidación, administración y procesamiento de la información correspondiente. El sistema tendrá como mecanismo principal la Planilla Integrada de Liquidación de Aportes y Contribuciones (PILA);</w:t>
            </w:r>
          </w:p>
          <w:p w14:paraId="04C08253" w14:textId="77777777" w:rsidR="0056320A" w:rsidRDefault="0056320A" w:rsidP="0056320A">
            <w:pPr>
              <w:jc w:val="both"/>
              <w:rPr>
                <w:rFonts w:ascii="Times New Roman" w:hAnsi="Times New Roman" w:cs="Times New Roman"/>
                <w:sz w:val="22"/>
                <w:szCs w:val="22"/>
              </w:rPr>
            </w:pPr>
          </w:p>
          <w:p w14:paraId="68546B56" w14:textId="77777777" w:rsidR="0056320A" w:rsidRPr="002E4345" w:rsidRDefault="0056320A" w:rsidP="0056320A">
            <w:pPr>
              <w:jc w:val="both"/>
              <w:rPr>
                <w:rFonts w:ascii="Times New Roman" w:hAnsi="Times New Roman" w:cs="Times New Roman"/>
                <w:sz w:val="22"/>
                <w:szCs w:val="22"/>
              </w:rPr>
            </w:pPr>
          </w:p>
          <w:p w14:paraId="09A6C37F" w14:textId="77777777" w:rsidR="0056320A" w:rsidRDefault="0056320A" w:rsidP="0056320A">
            <w:pPr>
              <w:jc w:val="both"/>
              <w:rPr>
                <w:rFonts w:ascii="Times New Roman" w:hAnsi="Times New Roman" w:cs="Times New Roman"/>
                <w:sz w:val="22"/>
                <w:szCs w:val="22"/>
              </w:rPr>
            </w:pPr>
            <w:r w:rsidRPr="002E4345">
              <w:rPr>
                <w:rFonts w:ascii="Times New Roman" w:hAnsi="Times New Roman" w:cs="Times New Roman"/>
                <w:sz w:val="22"/>
                <w:szCs w:val="22"/>
              </w:rPr>
              <w:t xml:space="preserve">c) </w:t>
            </w:r>
            <w:r w:rsidRPr="002E4345">
              <w:rPr>
                <w:rFonts w:ascii="Times New Roman" w:hAnsi="Times New Roman" w:cs="Times New Roman"/>
                <w:sz w:val="22"/>
                <w:szCs w:val="22"/>
              </w:rPr>
              <w:tab/>
              <w:t>El número único de identificación en seguridad social integral, protección social y otras contribuciones, el cual deberá ser registrado por todas las entidades que realicen las transacciones que señale el Gobierno en la forma que este establezca. Este número debe corresponder al número de la cédula de ciudadanía o tarjeta de identidad o registro civil de nacimiento.</w:t>
            </w:r>
          </w:p>
          <w:p w14:paraId="5DA69F46" w14:textId="77777777" w:rsidR="0056320A" w:rsidRPr="002E4345" w:rsidRDefault="0056320A" w:rsidP="0056320A">
            <w:pPr>
              <w:jc w:val="both"/>
              <w:rPr>
                <w:rFonts w:ascii="Times New Roman" w:hAnsi="Times New Roman" w:cs="Times New Roman"/>
                <w:sz w:val="22"/>
                <w:szCs w:val="22"/>
              </w:rPr>
            </w:pPr>
          </w:p>
          <w:p w14:paraId="5C392CD9" w14:textId="77777777" w:rsidR="0056320A" w:rsidRPr="00831CB7" w:rsidRDefault="0056320A" w:rsidP="0056320A">
            <w:pPr>
              <w:jc w:val="both"/>
              <w:rPr>
                <w:rFonts w:ascii="Times New Roman" w:hAnsi="Times New Roman" w:cs="Times New Roman"/>
                <w:sz w:val="22"/>
                <w:szCs w:val="22"/>
              </w:rPr>
            </w:pPr>
            <w:r w:rsidRPr="009B4535">
              <w:rPr>
                <w:rFonts w:ascii="Times New Roman" w:hAnsi="Times New Roman" w:cs="Times New Roman"/>
                <w:b/>
                <w:sz w:val="22"/>
                <w:szCs w:val="22"/>
              </w:rPr>
              <w:t>Parágrafo.</w:t>
            </w:r>
            <w:r w:rsidRPr="002E4345">
              <w:rPr>
                <w:rFonts w:ascii="Times New Roman" w:hAnsi="Times New Roman" w:cs="Times New Roman"/>
                <w:sz w:val="22"/>
                <w:szCs w:val="22"/>
              </w:rPr>
              <w:t xml:space="preserve"> El Gobierno nacional expedirá dentro de un término de dos (2) años contados a partir de la entrada en vigencia de la presente ley los decretos necesarios para desarrollar el sistema a que se refiere el presente artículo.</w:t>
            </w:r>
          </w:p>
        </w:tc>
        <w:tc>
          <w:tcPr>
            <w:tcW w:w="0" w:type="auto"/>
          </w:tcPr>
          <w:p w14:paraId="187A7AAB" w14:textId="77777777" w:rsidR="0056320A" w:rsidRPr="00831CB7" w:rsidRDefault="007802DA" w:rsidP="0056320A">
            <w:pPr>
              <w:rPr>
                <w:rFonts w:ascii="Times New Roman" w:hAnsi="Times New Roman" w:cs="Times New Roman"/>
                <w:sz w:val="22"/>
                <w:szCs w:val="22"/>
              </w:rPr>
            </w:pPr>
            <w:r>
              <w:rPr>
                <w:rFonts w:ascii="Times New Roman" w:hAnsi="Times New Roman" w:cs="Times New Roman"/>
                <w:sz w:val="22"/>
                <w:szCs w:val="22"/>
              </w:rPr>
              <w:t>CÁMARA POR FORMA</w:t>
            </w:r>
          </w:p>
        </w:tc>
      </w:tr>
      <w:tr w:rsidR="0056320A" w:rsidRPr="00831CB7" w14:paraId="74AFA4E2" w14:textId="77777777" w:rsidTr="00C25464">
        <w:tc>
          <w:tcPr>
            <w:tcW w:w="0" w:type="auto"/>
          </w:tcPr>
          <w:p w14:paraId="549D593C"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Artículo 36.</w:t>
            </w:r>
            <w:r w:rsidRPr="00585F41">
              <w:rPr>
                <w:rFonts w:ascii="Times New Roman" w:eastAsia="Calibri" w:hAnsi="Times New Roman" w:cs="Times New Roman"/>
                <w:color w:val="000000"/>
                <w:sz w:val="22"/>
                <w:szCs w:val="22"/>
                <w:lang w:eastAsia="en-US"/>
              </w:rPr>
              <w:t xml:space="preserve"> </w:t>
            </w:r>
            <w:r w:rsidRPr="00585F41">
              <w:rPr>
                <w:rFonts w:ascii="Times New Roman" w:eastAsia="Calibri" w:hAnsi="Times New Roman" w:cs="Times New Roman"/>
                <w:b/>
                <w:i/>
                <w:color w:val="000000"/>
                <w:sz w:val="22"/>
                <w:szCs w:val="22"/>
                <w:lang w:eastAsia="en-US"/>
              </w:rPr>
              <w:t>T</w:t>
            </w:r>
            <w:r w:rsidRPr="00585F41">
              <w:rPr>
                <w:rFonts w:ascii="Times New Roman" w:eastAsia="Calibri" w:hAnsi="Times New Roman" w:cs="Times New Roman"/>
                <w:b/>
                <w:i/>
                <w:color w:val="000000"/>
                <w:sz w:val="22"/>
                <w:szCs w:val="22"/>
                <w:lang w:eastAsia="en-US" w:bidi="ar-YE"/>
              </w:rPr>
              <w:t xml:space="preserve">érmino para la </w:t>
            </w:r>
            <w:r w:rsidRPr="00831CB7">
              <w:rPr>
                <w:rFonts w:ascii="Times New Roman" w:eastAsia="Calibri" w:hAnsi="Times New Roman" w:cs="Times New Roman"/>
                <w:b/>
                <w:i/>
                <w:color w:val="000000"/>
                <w:sz w:val="22"/>
                <w:szCs w:val="22"/>
                <w:lang w:eastAsia="en-US" w:bidi="ar-YE"/>
              </w:rPr>
              <w:t>parametrización</w:t>
            </w:r>
            <w:r w:rsidRPr="00585F41">
              <w:rPr>
                <w:rFonts w:ascii="Times New Roman" w:eastAsia="Calibri" w:hAnsi="Times New Roman" w:cs="Times New Roman"/>
                <w:b/>
                <w:i/>
                <w:color w:val="000000"/>
                <w:sz w:val="22"/>
                <w:szCs w:val="22"/>
                <w:rtl/>
                <w:lang w:eastAsia="en-US" w:bidi="ar-YE"/>
              </w:rPr>
              <w:t xml:space="preserve"> </w:t>
            </w:r>
            <w:r w:rsidRPr="00585F41">
              <w:rPr>
                <w:rFonts w:ascii="Times New Roman" w:eastAsia="Calibri" w:hAnsi="Times New Roman" w:cs="Times New Roman"/>
                <w:b/>
                <w:i/>
                <w:color w:val="000000"/>
                <w:sz w:val="22"/>
                <w:szCs w:val="22"/>
                <w:lang w:eastAsia="en-US" w:bidi="ar-YE"/>
              </w:rPr>
              <w:t>del sistema por parte de los empleadores</w:t>
            </w:r>
            <w:r w:rsidRPr="00585F41">
              <w:rPr>
                <w:rFonts w:ascii="Times New Roman" w:eastAsia="Calibri" w:hAnsi="Times New Roman" w:cs="Times New Roman"/>
                <w:color w:val="000000"/>
                <w:sz w:val="22"/>
                <w:szCs w:val="22"/>
                <w:rtl/>
                <w:lang w:eastAsia="en-US" w:bidi="ar-YE"/>
              </w:rPr>
              <w:t>.</w:t>
            </w:r>
            <w:r w:rsidRPr="00585F41">
              <w:rPr>
                <w:rFonts w:ascii="Times New Roman" w:eastAsia="Calibri" w:hAnsi="Times New Roman" w:cs="Times New Roman"/>
                <w:color w:val="000000"/>
                <w:sz w:val="22"/>
                <w:szCs w:val="22"/>
                <w:lang w:eastAsia="en-US"/>
              </w:rPr>
              <w:t xml:space="preserve"> Los empleadores de trabajadores vinculados en calidad de Beneficiarios Activos al Sistema FCI, deberán </w:t>
            </w:r>
            <w:r w:rsidRPr="00831CB7">
              <w:rPr>
                <w:rFonts w:ascii="Times New Roman" w:eastAsia="Calibri" w:hAnsi="Times New Roman" w:cs="Times New Roman"/>
                <w:color w:val="000000"/>
                <w:sz w:val="22"/>
                <w:szCs w:val="22"/>
                <w:lang w:eastAsia="en-US"/>
              </w:rPr>
              <w:t>parametrizar</w:t>
            </w:r>
            <w:r w:rsidRPr="00585F41">
              <w:rPr>
                <w:rFonts w:ascii="Times New Roman" w:eastAsia="Calibri" w:hAnsi="Times New Roman" w:cs="Times New Roman"/>
                <w:color w:val="000000"/>
                <w:sz w:val="22"/>
                <w:szCs w:val="22"/>
                <w:lang w:eastAsia="en-US"/>
              </w:rPr>
              <w:t xml:space="preserve"> sus sistemas de forma tal que puedan practicar la retención </w:t>
            </w:r>
            <w:r w:rsidRPr="00C25E2A">
              <w:rPr>
                <w:rFonts w:ascii="Times New Roman" w:eastAsia="Calibri" w:hAnsi="Times New Roman" w:cs="Times New Roman"/>
                <w:strike/>
                <w:color w:val="000000"/>
                <w:sz w:val="22"/>
                <w:szCs w:val="22"/>
                <w:lang w:eastAsia="en-US"/>
              </w:rPr>
              <w:t xml:space="preserve">en la fuente </w:t>
            </w:r>
            <w:r w:rsidRPr="00C25E2A">
              <w:rPr>
                <w:rFonts w:ascii="Times New Roman" w:eastAsia="Calibri" w:hAnsi="Times New Roman" w:cs="Times New Roman"/>
                <w:color w:val="000000"/>
                <w:sz w:val="22"/>
                <w:szCs w:val="22"/>
                <w:lang w:eastAsia="en-US"/>
              </w:rPr>
              <w:t>de que trata</w:t>
            </w:r>
            <w:r w:rsidRPr="00585F41">
              <w:rPr>
                <w:rFonts w:ascii="Times New Roman" w:eastAsia="Calibri" w:hAnsi="Times New Roman" w:cs="Times New Roman"/>
                <w:color w:val="000000"/>
                <w:sz w:val="22"/>
                <w:szCs w:val="22"/>
                <w:lang w:eastAsia="en-US"/>
              </w:rPr>
              <w:t xml:space="preserve"> el artículo 18 de esta ley. Los empleadores deberán practicar la retención en la fuente en el término que establezca el Gobierno nacional, que en todo caso tendrá en cuenta las limitaciones establecidas en el parágrafo 1 de este artículo. Las sanciones, multas o intereses derivados del incumplimiento de los deberes del agente retenedor serán de su exclusiva responsabilidad</w:t>
            </w:r>
            <w:r w:rsidRPr="00831CB7">
              <w:rPr>
                <w:rFonts w:ascii="Times New Roman" w:eastAsia="Calibri" w:hAnsi="Times New Roman" w:cs="Times New Roman"/>
                <w:color w:val="000000"/>
                <w:sz w:val="22"/>
                <w:szCs w:val="22"/>
                <w:lang w:eastAsia="en-US"/>
              </w:rPr>
              <w:t>.</w:t>
            </w:r>
          </w:p>
          <w:p w14:paraId="3375278B"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1</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Los empleadores deberán </w:t>
            </w:r>
            <w:r w:rsidRPr="00831CB7">
              <w:rPr>
                <w:rFonts w:ascii="Times New Roman" w:eastAsia="Calibri" w:hAnsi="Times New Roman" w:cs="Times New Roman"/>
                <w:color w:val="000000"/>
                <w:sz w:val="22"/>
                <w:szCs w:val="22"/>
                <w:lang w:eastAsia="en-US"/>
              </w:rPr>
              <w:t>parametrizar</w:t>
            </w:r>
            <w:r w:rsidRPr="00585F41">
              <w:rPr>
                <w:rFonts w:ascii="Times New Roman" w:eastAsia="Calibri" w:hAnsi="Times New Roman" w:cs="Times New Roman"/>
                <w:color w:val="000000"/>
                <w:sz w:val="22"/>
                <w:szCs w:val="22"/>
                <w:lang w:eastAsia="en-US"/>
              </w:rPr>
              <w:t xml:space="preserve"> sus sistemas dentro de un término que no podrá ser superior a seis (6) meses contados a partir de la expedición del reglamento que expida el Gobierno nacional definiendo los parámetros, reglas y procedimientos correspondientes. Este reglamento, en todo caso, deberá expedirse dentro de los doce (12) meses siguientes a la entrada en vigencia de la presente ley.</w:t>
            </w:r>
          </w:p>
          <w:p w14:paraId="307AC3AF"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2</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Durante el plazo que se establezca en el reglamento mencionado en el Parágrafo 1 del presente artículo, no se generará para el empleador la responsabilidad del artículo 37 de la presente ley, ni las sanciones o intereses a los que se refiere el artículo 39 de la presente ley. Una vez hecha la </w:t>
            </w:r>
            <w:r w:rsidRPr="00831CB7">
              <w:rPr>
                <w:rFonts w:ascii="Times New Roman" w:eastAsia="Calibri" w:hAnsi="Times New Roman" w:cs="Times New Roman"/>
                <w:color w:val="000000"/>
                <w:sz w:val="22"/>
                <w:szCs w:val="22"/>
                <w:lang w:eastAsia="en-US"/>
              </w:rPr>
              <w:t>parametrización</w:t>
            </w:r>
            <w:r w:rsidRPr="00585F41">
              <w:rPr>
                <w:rFonts w:ascii="Times New Roman" w:eastAsia="Calibri" w:hAnsi="Times New Roman" w:cs="Times New Roman"/>
                <w:color w:val="000000"/>
                <w:sz w:val="22"/>
                <w:szCs w:val="22"/>
                <w:lang w:eastAsia="en-US"/>
              </w:rPr>
              <w:t xml:space="preserve"> en los términos de este artículo, el empleador será el responsable de realizar la retención correspondiente a partir del mes inmediatamente siguiente a aquel en que se haya hecho la </w:t>
            </w:r>
            <w:r w:rsidRPr="00831CB7">
              <w:rPr>
                <w:rFonts w:ascii="Times New Roman" w:eastAsia="Calibri" w:hAnsi="Times New Roman" w:cs="Times New Roman"/>
                <w:color w:val="000000"/>
                <w:sz w:val="22"/>
                <w:szCs w:val="22"/>
                <w:lang w:eastAsia="en-US"/>
              </w:rPr>
              <w:t>parametrización</w:t>
            </w:r>
            <w:r w:rsidRPr="00585F41">
              <w:rPr>
                <w:rFonts w:ascii="Times New Roman" w:eastAsia="Calibri" w:hAnsi="Times New Roman" w:cs="Times New Roman"/>
                <w:color w:val="000000"/>
                <w:sz w:val="22"/>
                <w:szCs w:val="22"/>
                <w:lang w:eastAsia="en-US"/>
              </w:rPr>
              <w:t>.</w:t>
            </w:r>
          </w:p>
        </w:tc>
        <w:tc>
          <w:tcPr>
            <w:tcW w:w="0" w:type="auto"/>
          </w:tcPr>
          <w:p w14:paraId="70B1CF49" w14:textId="77777777" w:rsidR="0056320A" w:rsidRDefault="0056320A" w:rsidP="0056320A">
            <w:pPr>
              <w:jc w:val="both"/>
              <w:rPr>
                <w:rFonts w:ascii="Times New Roman" w:hAnsi="Times New Roman" w:cs="Times New Roman"/>
                <w:sz w:val="22"/>
                <w:szCs w:val="22"/>
              </w:rPr>
            </w:pPr>
            <w:r w:rsidRPr="00C25E2A">
              <w:rPr>
                <w:rFonts w:ascii="Times New Roman" w:hAnsi="Times New Roman" w:cs="Times New Roman"/>
                <w:b/>
                <w:sz w:val="22"/>
                <w:szCs w:val="22"/>
              </w:rPr>
              <w:t>Artículo 36.</w:t>
            </w:r>
            <w:r w:rsidRPr="00C25E2A">
              <w:rPr>
                <w:rFonts w:ascii="Times New Roman" w:hAnsi="Times New Roman" w:cs="Times New Roman"/>
                <w:b/>
                <w:i/>
                <w:sz w:val="22"/>
                <w:szCs w:val="22"/>
              </w:rPr>
              <w:t xml:space="preserve"> Término para la parametrización del sistema por parte de los empleadores.</w:t>
            </w:r>
            <w:r w:rsidRPr="009B7754">
              <w:rPr>
                <w:rFonts w:ascii="Times New Roman" w:hAnsi="Times New Roman" w:cs="Times New Roman"/>
                <w:sz w:val="22"/>
                <w:szCs w:val="22"/>
              </w:rPr>
              <w:t xml:space="preserve"> Los empleadores de trabajadores vinculados en calidad de Beneficiarios Activos al Sistema FCI, deberán parametrizar sus sistemas de forma tal que puedan practicar la retención </w:t>
            </w:r>
            <w:r w:rsidRPr="00C25E2A">
              <w:rPr>
                <w:rFonts w:ascii="Times New Roman" w:hAnsi="Times New Roman" w:cs="Times New Roman"/>
                <w:b/>
                <w:sz w:val="22"/>
                <w:szCs w:val="22"/>
                <w:u w:val="single"/>
              </w:rPr>
              <w:t>de la Contribución SABES</w:t>
            </w:r>
            <w:r w:rsidRPr="009B7754">
              <w:rPr>
                <w:rFonts w:ascii="Times New Roman" w:hAnsi="Times New Roman" w:cs="Times New Roman"/>
                <w:sz w:val="22"/>
                <w:szCs w:val="22"/>
              </w:rPr>
              <w:t xml:space="preserve"> de que trata el artículo 18 de esta ley. Los empleadores deberán practicar la retención en la fuente en el término que establezca el Gobierno nacional, que en todo caso tendrá en cuenta las limitaciones establecidas en el Parágrafo 1 de este artículo. Las sanciones, multas o intereses derivados del incumplimiento de los deberes del agente retenedor serán de su exclusiva responsabilidad.</w:t>
            </w:r>
          </w:p>
          <w:p w14:paraId="706A24FE" w14:textId="77777777" w:rsidR="0056320A" w:rsidRPr="009B7754" w:rsidRDefault="0056320A" w:rsidP="0056320A">
            <w:pPr>
              <w:jc w:val="both"/>
              <w:rPr>
                <w:rFonts w:ascii="Times New Roman" w:hAnsi="Times New Roman" w:cs="Times New Roman"/>
                <w:sz w:val="22"/>
                <w:szCs w:val="22"/>
              </w:rPr>
            </w:pPr>
          </w:p>
          <w:p w14:paraId="331A1FAE" w14:textId="77777777" w:rsidR="0056320A" w:rsidRPr="009B7754" w:rsidRDefault="0056320A" w:rsidP="0056320A">
            <w:pPr>
              <w:jc w:val="both"/>
              <w:rPr>
                <w:rFonts w:ascii="Times New Roman" w:hAnsi="Times New Roman" w:cs="Times New Roman"/>
                <w:sz w:val="22"/>
                <w:szCs w:val="22"/>
              </w:rPr>
            </w:pPr>
            <w:r w:rsidRPr="00C25E2A">
              <w:rPr>
                <w:rFonts w:ascii="Times New Roman" w:hAnsi="Times New Roman" w:cs="Times New Roman"/>
                <w:b/>
                <w:sz w:val="22"/>
                <w:szCs w:val="22"/>
              </w:rPr>
              <w:t>Parágrafo 1°.</w:t>
            </w:r>
            <w:r w:rsidRPr="009B7754">
              <w:rPr>
                <w:rFonts w:ascii="Times New Roman" w:hAnsi="Times New Roman" w:cs="Times New Roman"/>
                <w:sz w:val="22"/>
                <w:szCs w:val="22"/>
              </w:rPr>
              <w:t xml:space="preserve"> Los empleadores deberán parametrizar sus sistemas dentro de un término que no podrá ser superior a seis (6) meses contados a partir de la expedición del reglamento que expida el Gobierno nacional definiendo los parámetros, reglas y procedimientos correspondientes. Este reglamento, en todo caso, deberá expedirse dentro de los doce (12) meses siguientes a la entrada en vigencia de la presente ley.</w:t>
            </w:r>
          </w:p>
          <w:p w14:paraId="0C3E3659" w14:textId="77777777" w:rsidR="0056320A" w:rsidRDefault="0056320A" w:rsidP="0056320A">
            <w:pPr>
              <w:jc w:val="both"/>
              <w:rPr>
                <w:rFonts w:ascii="Times New Roman" w:hAnsi="Times New Roman" w:cs="Times New Roman"/>
                <w:sz w:val="22"/>
                <w:szCs w:val="22"/>
              </w:rPr>
            </w:pPr>
          </w:p>
          <w:p w14:paraId="49B7A988" w14:textId="77777777" w:rsidR="0056320A" w:rsidRPr="00831CB7" w:rsidRDefault="0056320A" w:rsidP="0056320A">
            <w:pPr>
              <w:jc w:val="both"/>
              <w:rPr>
                <w:rFonts w:ascii="Times New Roman" w:hAnsi="Times New Roman" w:cs="Times New Roman"/>
                <w:sz w:val="22"/>
                <w:szCs w:val="22"/>
              </w:rPr>
            </w:pPr>
            <w:r w:rsidRPr="00C25E2A">
              <w:rPr>
                <w:rFonts w:ascii="Times New Roman" w:hAnsi="Times New Roman" w:cs="Times New Roman"/>
                <w:b/>
                <w:sz w:val="22"/>
                <w:szCs w:val="22"/>
              </w:rPr>
              <w:t>Parágrafo 2°.</w:t>
            </w:r>
            <w:r w:rsidRPr="009B7754">
              <w:rPr>
                <w:rFonts w:ascii="Times New Roman" w:hAnsi="Times New Roman" w:cs="Times New Roman"/>
                <w:sz w:val="22"/>
                <w:szCs w:val="22"/>
              </w:rPr>
              <w:t xml:space="preserve"> Durante el plazo que se establezca en el reglamento mencionado en el Parágrafo 1° del presente artículo, no se generará para el empleador la responsabilidad del artículo 37 de la presente ley ni las sanciones o intereses a los que se refiere el artículo 39 de la presente ley. Una vez hecha la parametrización en los términos de este artículo, el empleador será el responsable de realizar la retención correspondiente a partir del mes inmediatamente siguiente a aquél en que se haya hecho la parametrización.</w:t>
            </w:r>
          </w:p>
        </w:tc>
        <w:tc>
          <w:tcPr>
            <w:tcW w:w="0" w:type="auto"/>
          </w:tcPr>
          <w:p w14:paraId="25EF9EE6" w14:textId="77777777" w:rsidR="0056320A" w:rsidRPr="00831CB7" w:rsidRDefault="007802DA" w:rsidP="0056320A">
            <w:pPr>
              <w:rPr>
                <w:rFonts w:ascii="Times New Roman" w:hAnsi="Times New Roman" w:cs="Times New Roman"/>
                <w:sz w:val="22"/>
                <w:szCs w:val="22"/>
              </w:rPr>
            </w:pPr>
            <w:r>
              <w:rPr>
                <w:rFonts w:ascii="Times New Roman" w:hAnsi="Times New Roman" w:cs="Times New Roman"/>
                <w:sz w:val="22"/>
                <w:szCs w:val="22"/>
              </w:rPr>
              <w:t>SENADO POR FORMA</w:t>
            </w:r>
          </w:p>
        </w:tc>
      </w:tr>
      <w:tr w:rsidR="0056320A" w:rsidRPr="00831CB7" w14:paraId="18E33C7E" w14:textId="77777777" w:rsidTr="00C25464">
        <w:tc>
          <w:tcPr>
            <w:tcW w:w="0" w:type="auto"/>
          </w:tcPr>
          <w:p w14:paraId="11556F4F"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 xml:space="preserve">Artículo 37. </w:t>
            </w:r>
            <w:r w:rsidRPr="00585F41">
              <w:rPr>
                <w:rFonts w:ascii="Times New Roman" w:eastAsia="Calibri" w:hAnsi="Times New Roman" w:cs="Times New Roman"/>
                <w:b/>
                <w:i/>
                <w:iCs/>
                <w:color w:val="000000"/>
                <w:sz w:val="22"/>
                <w:szCs w:val="22"/>
                <w:lang w:eastAsia="en-US"/>
              </w:rPr>
              <w:t>Responsabilidad del empleador como agente retenedor por no retener la Contribución SABES</w:t>
            </w:r>
            <w:r w:rsidRPr="00585F41">
              <w:rPr>
                <w:rFonts w:ascii="Times New Roman" w:eastAsia="Calibri" w:hAnsi="Times New Roman" w:cs="Times New Roman"/>
                <w:i/>
                <w:iCs/>
                <w:color w:val="000000"/>
                <w:sz w:val="22"/>
                <w:szCs w:val="22"/>
                <w:lang w:eastAsia="en-US"/>
              </w:rPr>
              <w:t>.</w:t>
            </w:r>
            <w:r w:rsidRPr="00585F41">
              <w:rPr>
                <w:rFonts w:ascii="Times New Roman" w:eastAsia="Calibri" w:hAnsi="Times New Roman" w:cs="Times New Roman"/>
                <w:color w:val="000000"/>
                <w:sz w:val="22"/>
                <w:szCs w:val="22"/>
                <w:lang w:eastAsia="en-US"/>
              </w:rPr>
              <w:t xml:space="preserve"> Los empleadores, como agentes de retención de la Contribución SABES, referenciados en el artículo 18 de la presente ley, son responsables solidarios por las retenciones dejadas de practicar en los términos de los artículos 370, 371 y 372 del Estatuto Tributario.</w:t>
            </w:r>
          </w:p>
          <w:p w14:paraId="159BF142"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1</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Lo establecido en el presente artículo solo será aplicable una vez los agentes de retención de la Contribución SABES hayan parametrizado sus sistemas, de tal forma que puedan practicar la retención en la fuente correspondiente dentro de los términos que establezca el reglamento de que trata el artículo 36 de la presente ley.</w:t>
            </w:r>
          </w:p>
          <w:p w14:paraId="1A83365D"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2</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No obstante lo establecido en el Parágrafo 1 del presente artículo, los Beneficiarios Activos realizarán el pago de la Contribución SABES a través de la PILA, o del mecanismo que establezca el Gobierno nacional mediante reglamento. El pago se hará en estos casos durante el plazo que tiene el empleador para </w:t>
            </w:r>
            <w:r w:rsidRPr="00831CB7">
              <w:rPr>
                <w:rFonts w:ascii="Times New Roman" w:eastAsia="Calibri" w:hAnsi="Times New Roman" w:cs="Times New Roman"/>
                <w:color w:val="000000"/>
                <w:sz w:val="22"/>
                <w:szCs w:val="22"/>
                <w:lang w:eastAsia="en-US"/>
              </w:rPr>
              <w:t>parametrizar</w:t>
            </w:r>
            <w:r w:rsidRPr="00585F41">
              <w:rPr>
                <w:rFonts w:ascii="Times New Roman" w:eastAsia="Calibri" w:hAnsi="Times New Roman" w:cs="Times New Roman"/>
                <w:color w:val="000000"/>
                <w:sz w:val="22"/>
                <w:szCs w:val="22"/>
                <w:lang w:eastAsia="en-US"/>
              </w:rPr>
              <w:t xml:space="preserve"> su sistema según lo establecido en el artículo 36 de la presente ley. En caso de que el empleador </w:t>
            </w:r>
            <w:r w:rsidRPr="00831CB7">
              <w:rPr>
                <w:rFonts w:ascii="Times New Roman" w:eastAsia="Calibri" w:hAnsi="Times New Roman" w:cs="Times New Roman"/>
                <w:color w:val="000000"/>
                <w:sz w:val="22"/>
                <w:szCs w:val="22"/>
                <w:lang w:eastAsia="en-US"/>
              </w:rPr>
              <w:t>parametrice</w:t>
            </w:r>
            <w:r w:rsidRPr="00585F41">
              <w:rPr>
                <w:rFonts w:ascii="Times New Roman" w:eastAsia="Calibri" w:hAnsi="Times New Roman" w:cs="Times New Roman"/>
                <w:color w:val="000000"/>
                <w:sz w:val="22"/>
                <w:szCs w:val="22"/>
                <w:lang w:eastAsia="en-US"/>
              </w:rPr>
              <w:t xml:space="preserve"> su sistema en un término menor, deberá informar por escrito al Beneficiario Activo, para que en el periodo siguiente el pago se realice mediante retención en la fuente.</w:t>
            </w:r>
          </w:p>
        </w:tc>
        <w:tc>
          <w:tcPr>
            <w:tcW w:w="0" w:type="auto"/>
          </w:tcPr>
          <w:p w14:paraId="36C948E8" w14:textId="77777777" w:rsidR="0056320A" w:rsidRPr="009B7754" w:rsidRDefault="0056320A" w:rsidP="0056320A">
            <w:pPr>
              <w:jc w:val="both"/>
              <w:rPr>
                <w:rFonts w:ascii="Times New Roman" w:hAnsi="Times New Roman" w:cs="Times New Roman"/>
                <w:sz w:val="22"/>
                <w:szCs w:val="22"/>
              </w:rPr>
            </w:pPr>
            <w:r w:rsidRPr="00C25E2A">
              <w:rPr>
                <w:rFonts w:ascii="Times New Roman" w:hAnsi="Times New Roman" w:cs="Times New Roman"/>
                <w:b/>
                <w:sz w:val="22"/>
                <w:szCs w:val="22"/>
              </w:rPr>
              <w:t>Artículo 37.</w:t>
            </w:r>
            <w:r w:rsidRPr="00C25E2A">
              <w:rPr>
                <w:rFonts w:ascii="Times New Roman" w:hAnsi="Times New Roman" w:cs="Times New Roman"/>
                <w:b/>
                <w:i/>
                <w:sz w:val="22"/>
                <w:szCs w:val="22"/>
              </w:rPr>
              <w:t xml:space="preserve"> Responsabilidad del empleador como agente retenedor por no retener la Contribución SABES.</w:t>
            </w:r>
            <w:r w:rsidRPr="009B7754">
              <w:rPr>
                <w:rFonts w:ascii="Times New Roman" w:hAnsi="Times New Roman" w:cs="Times New Roman"/>
                <w:sz w:val="22"/>
                <w:szCs w:val="22"/>
              </w:rPr>
              <w:t xml:space="preserve"> Los empleadores, como agentes de retención de la Contribución SABES, referenciados en el artículo 18 de la presente ley, son responsables solidarios por las retenciones dejadas de practicar en los términos de los artículos 370, 371 y 372 del Estatuto Tributario.</w:t>
            </w:r>
          </w:p>
          <w:p w14:paraId="62FEABD2" w14:textId="77777777" w:rsidR="0056320A" w:rsidRDefault="0056320A" w:rsidP="0056320A">
            <w:pPr>
              <w:jc w:val="both"/>
              <w:rPr>
                <w:rFonts w:ascii="Times New Roman" w:hAnsi="Times New Roman" w:cs="Times New Roman"/>
                <w:sz w:val="22"/>
                <w:szCs w:val="22"/>
              </w:rPr>
            </w:pPr>
            <w:r w:rsidRPr="007849B8">
              <w:rPr>
                <w:rFonts w:ascii="Times New Roman" w:hAnsi="Times New Roman" w:cs="Times New Roman"/>
                <w:b/>
                <w:sz w:val="22"/>
                <w:szCs w:val="22"/>
              </w:rPr>
              <w:t>Parágrafo 1°.</w:t>
            </w:r>
            <w:r w:rsidRPr="009B7754">
              <w:rPr>
                <w:rFonts w:ascii="Times New Roman" w:hAnsi="Times New Roman" w:cs="Times New Roman"/>
                <w:sz w:val="22"/>
                <w:szCs w:val="22"/>
              </w:rPr>
              <w:t xml:space="preserve"> Lo establecido en el presente artículo solo será aplicable una vez los agentes de retención de la Contribución SABES</w:t>
            </w:r>
            <w:r w:rsidRPr="003E6CBA">
              <w:rPr>
                <w:rFonts w:ascii="Times New Roman" w:hAnsi="Times New Roman" w:cs="Times New Roman"/>
                <w:strike/>
                <w:sz w:val="22"/>
                <w:szCs w:val="22"/>
              </w:rPr>
              <w:t>,</w:t>
            </w:r>
            <w:r w:rsidRPr="009B7754">
              <w:rPr>
                <w:rFonts w:ascii="Times New Roman" w:hAnsi="Times New Roman" w:cs="Times New Roman"/>
                <w:sz w:val="22"/>
                <w:szCs w:val="22"/>
              </w:rPr>
              <w:t xml:space="preserve"> hayan parametrizado sus sistemas de tal forma que puedan practicar la retención en la fuente correspondiente dentro de los términos que establezca el reglamento de que trata el artículo 36 de la presente ley.</w:t>
            </w:r>
          </w:p>
          <w:p w14:paraId="5F127253" w14:textId="77777777" w:rsidR="0056320A" w:rsidRPr="009B7754" w:rsidRDefault="0056320A" w:rsidP="0056320A">
            <w:pPr>
              <w:jc w:val="both"/>
              <w:rPr>
                <w:rFonts w:ascii="Times New Roman" w:hAnsi="Times New Roman" w:cs="Times New Roman"/>
                <w:sz w:val="22"/>
                <w:szCs w:val="22"/>
              </w:rPr>
            </w:pPr>
          </w:p>
          <w:p w14:paraId="61B8CE97" w14:textId="77777777" w:rsidR="0056320A" w:rsidRPr="00831CB7" w:rsidRDefault="0056320A" w:rsidP="0056320A">
            <w:pPr>
              <w:jc w:val="both"/>
              <w:rPr>
                <w:rFonts w:ascii="Times New Roman" w:hAnsi="Times New Roman" w:cs="Times New Roman"/>
                <w:sz w:val="22"/>
                <w:szCs w:val="22"/>
              </w:rPr>
            </w:pPr>
            <w:r w:rsidRPr="007849B8">
              <w:rPr>
                <w:rFonts w:ascii="Times New Roman" w:hAnsi="Times New Roman" w:cs="Times New Roman"/>
                <w:b/>
                <w:sz w:val="22"/>
                <w:szCs w:val="22"/>
              </w:rPr>
              <w:t>Parágrafo 2</w:t>
            </w:r>
            <w:r w:rsidRPr="009B7754">
              <w:rPr>
                <w:rFonts w:ascii="Times New Roman" w:hAnsi="Times New Roman" w:cs="Times New Roman"/>
                <w:sz w:val="22"/>
                <w:szCs w:val="22"/>
              </w:rPr>
              <w:t>°. No obstante lo establecido en el parágrafo 1° del presente artículo, los Beneficiarios Activos realizarán el pago de la Contribución SABES a través de la PILA, o del mecanismo que establezca el Gobierno nacional mediante reglamento. El pago se hará en estos casos durante el plazo que tiene el empleador para parametrizar su sistema según lo establecido en el artículo 36 de la presente ley. En caso que el empleador parametrice su sistema en un término menor, deberá informar por escrito al Beneficiario Activo para que en el periodo siguiente el pago se realice mediante retención en la fuente.</w:t>
            </w:r>
          </w:p>
        </w:tc>
        <w:tc>
          <w:tcPr>
            <w:tcW w:w="0" w:type="auto"/>
          </w:tcPr>
          <w:p w14:paraId="09DA5B0A" w14:textId="77777777" w:rsidR="0056320A" w:rsidRPr="00831CB7" w:rsidRDefault="007802DA" w:rsidP="0056320A">
            <w:pPr>
              <w:rPr>
                <w:rFonts w:ascii="Times New Roman" w:hAnsi="Times New Roman" w:cs="Times New Roman"/>
                <w:sz w:val="22"/>
                <w:szCs w:val="22"/>
              </w:rPr>
            </w:pPr>
            <w:r>
              <w:rPr>
                <w:rFonts w:ascii="Times New Roman" w:hAnsi="Times New Roman" w:cs="Times New Roman"/>
                <w:sz w:val="22"/>
                <w:szCs w:val="22"/>
              </w:rPr>
              <w:t>CÁMARA POR FORMA</w:t>
            </w:r>
          </w:p>
        </w:tc>
      </w:tr>
      <w:tr w:rsidR="0056320A" w:rsidRPr="00831CB7" w14:paraId="122EE8DD" w14:textId="77777777" w:rsidTr="00C25464">
        <w:tc>
          <w:tcPr>
            <w:tcW w:w="0" w:type="auto"/>
          </w:tcPr>
          <w:p w14:paraId="6094678B"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 xml:space="preserve">Artículo 38. </w:t>
            </w:r>
            <w:r w:rsidRPr="00585F41">
              <w:rPr>
                <w:rFonts w:ascii="Times New Roman" w:eastAsia="Calibri" w:hAnsi="Times New Roman" w:cs="Times New Roman"/>
                <w:b/>
                <w:i/>
                <w:iCs/>
                <w:color w:val="000000"/>
                <w:sz w:val="22"/>
                <w:szCs w:val="22"/>
                <w:lang w:eastAsia="en-US"/>
              </w:rPr>
              <w:t>Competencia para la determinación y el cobro de la Contribución SABES</w:t>
            </w:r>
            <w:r w:rsidRPr="00585F41">
              <w:rPr>
                <w:rFonts w:ascii="Times New Roman" w:eastAsia="Calibri" w:hAnsi="Times New Roman" w:cs="Times New Roman"/>
                <w:i/>
                <w:iCs/>
                <w:color w:val="000000"/>
                <w:sz w:val="22"/>
                <w:szCs w:val="22"/>
                <w:lang w:eastAsia="en-US"/>
              </w:rPr>
              <w:t xml:space="preserve">. </w:t>
            </w:r>
            <w:r w:rsidRPr="00585F41">
              <w:rPr>
                <w:rFonts w:ascii="Times New Roman" w:eastAsia="Calibri" w:hAnsi="Times New Roman" w:cs="Times New Roman"/>
                <w:color w:val="000000"/>
                <w:sz w:val="22"/>
                <w:szCs w:val="22"/>
                <w:lang w:eastAsia="en-US"/>
              </w:rPr>
              <w:t xml:space="preserve">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será la entidad competente para adelantar las acciones de determinación y cobro de la Contribución SABES, respecto de los empleadores que incumplan con su obligación de retener la Contribución SABES y respecto de los contribuyentes que declaren de </w:t>
            </w:r>
            <w:r w:rsidRPr="00831CB7">
              <w:rPr>
                <w:rFonts w:ascii="Times New Roman" w:eastAsia="Calibri" w:hAnsi="Times New Roman" w:cs="Times New Roman"/>
                <w:color w:val="000000"/>
                <w:sz w:val="22"/>
                <w:szCs w:val="22"/>
                <w:lang w:eastAsia="en-US"/>
              </w:rPr>
              <w:t>forma extemporánea, omisos e inexactos</w:t>
            </w:r>
            <w:r w:rsidRPr="00585F41">
              <w:rPr>
                <w:rFonts w:ascii="Times New Roman" w:eastAsia="Calibri" w:hAnsi="Times New Roman" w:cs="Times New Roman"/>
                <w:color w:val="000000"/>
                <w:sz w:val="22"/>
                <w:szCs w:val="22"/>
                <w:lang w:eastAsia="en-US"/>
              </w:rPr>
              <w:t>.</w:t>
            </w:r>
          </w:p>
          <w:p w14:paraId="38551B0F"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1</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podrá iniciar las acciones </w:t>
            </w:r>
            <w:r w:rsidRPr="00831CB7">
              <w:rPr>
                <w:rFonts w:ascii="Times New Roman" w:eastAsia="Calibri" w:hAnsi="Times New Roman" w:cs="Times New Roman"/>
                <w:color w:val="000000"/>
                <w:sz w:val="22"/>
                <w:szCs w:val="22"/>
                <w:lang w:eastAsia="en-US"/>
              </w:rPr>
              <w:t>sancionatorias</w:t>
            </w:r>
            <w:r w:rsidRPr="00585F41">
              <w:rPr>
                <w:rFonts w:ascii="Times New Roman" w:eastAsia="Calibri" w:hAnsi="Times New Roman" w:cs="Times New Roman"/>
                <w:color w:val="000000"/>
                <w:sz w:val="22"/>
                <w:szCs w:val="22"/>
                <w:lang w:eastAsia="en-US"/>
              </w:rPr>
              <w:t xml:space="preserve"> y de determinación de la Contribución SABES, con la notificación del pliego de cargos, dentro de los cinco (5) años siguientes contados a partir de la fecha en que el Beneficiario Activo o el agente retenedor debió declarar y no declaró en los términos del artículo 17 de la presente ley, pagó un valor inferior al legalmente establecido o se configuró el hecho sancionable. En los casos en que se presente la declaración de manera extemporánea o se corrija la declaración inicialmente presentada, el término de caducidad se contará desde el momento de la presentación de la declaración extemporánea o corregida. Estará a discreción del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acumular las acciones </w:t>
            </w:r>
            <w:r w:rsidRPr="00831CB7">
              <w:rPr>
                <w:rFonts w:ascii="Times New Roman" w:eastAsia="Calibri" w:hAnsi="Times New Roman" w:cs="Times New Roman"/>
                <w:color w:val="000000"/>
                <w:sz w:val="22"/>
                <w:szCs w:val="22"/>
                <w:lang w:eastAsia="en-US"/>
              </w:rPr>
              <w:t>sancionatorias</w:t>
            </w:r>
            <w:r w:rsidRPr="00585F41">
              <w:rPr>
                <w:rFonts w:ascii="Times New Roman" w:eastAsia="Calibri" w:hAnsi="Times New Roman" w:cs="Times New Roman"/>
                <w:color w:val="000000"/>
                <w:sz w:val="22"/>
                <w:szCs w:val="22"/>
                <w:lang w:eastAsia="en-US"/>
              </w:rPr>
              <w:t xml:space="preserve"> y de determinación de la Contribución SABES de forma que se inicie un solo proceso que incluya diferentes períodos causados.</w:t>
            </w:r>
          </w:p>
          <w:p w14:paraId="33FBE6F1"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2</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será competente para la determinación y cobro de la Contribución SABES a cargo de los Beneficiarios Activos que residan en el exterior. Para el efecto, el Gobierno nacional establecerá el procedimiento especial para efectos de la determinación y cobro de la Contribución SABES a cargo de estos sujetos pasivos.</w:t>
            </w:r>
          </w:p>
        </w:tc>
        <w:tc>
          <w:tcPr>
            <w:tcW w:w="0" w:type="auto"/>
          </w:tcPr>
          <w:p w14:paraId="61D772E1" w14:textId="77777777" w:rsidR="0056320A" w:rsidRDefault="0056320A" w:rsidP="0056320A">
            <w:pPr>
              <w:jc w:val="both"/>
              <w:rPr>
                <w:rFonts w:ascii="Times New Roman" w:hAnsi="Times New Roman" w:cs="Times New Roman"/>
                <w:sz w:val="22"/>
                <w:szCs w:val="22"/>
              </w:rPr>
            </w:pPr>
            <w:r w:rsidRPr="004C5A28">
              <w:rPr>
                <w:rFonts w:ascii="Times New Roman" w:hAnsi="Times New Roman" w:cs="Times New Roman"/>
                <w:b/>
                <w:sz w:val="22"/>
                <w:szCs w:val="22"/>
              </w:rPr>
              <w:t>Artículo 38.</w:t>
            </w:r>
            <w:r w:rsidRPr="004C5A28">
              <w:rPr>
                <w:rFonts w:ascii="Times New Roman" w:hAnsi="Times New Roman" w:cs="Times New Roman"/>
                <w:b/>
                <w:i/>
                <w:sz w:val="22"/>
                <w:szCs w:val="22"/>
              </w:rPr>
              <w:t xml:space="preserve"> Competencia para la determinación y el cobro de las Contribución SABES.</w:t>
            </w:r>
            <w:r w:rsidRPr="00E93945">
              <w:rPr>
                <w:rFonts w:ascii="Times New Roman" w:hAnsi="Times New Roman" w:cs="Times New Roman"/>
                <w:sz w:val="22"/>
                <w:szCs w:val="22"/>
              </w:rPr>
              <w:t xml:space="preserve"> El Icetex será la entidad competente para adelantar las acciones de determinación y cobro la Contribución SABES, respecto de los empleadores que incumplan con su obligación de retener la Contribución SABES y respecto de los contribuyentes que declaren de forma extemporánea, omisos e inexactos.</w:t>
            </w:r>
          </w:p>
          <w:p w14:paraId="215F1EF2" w14:textId="77777777" w:rsidR="0056320A" w:rsidRPr="00E93945" w:rsidRDefault="0056320A" w:rsidP="0056320A">
            <w:pPr>
              <w:jc w:val="both"/>
              <w:rPr>
                <w:rFonts w:ascii="Times New Roman" w:hAnsi="Times New Roman" w:cs="Times New Roman"/>
                <w:sz w:val="22"/>
                <w:szCs w:val="22"/>
              </w:rPr>
            </w:pPr>
          </w:p>
          <w:p w14:paraId="5932F165" w14:textId="77777777" w:rsidR="0056320A" w:rsidRDefault="0056320A" w:rsidP="0056320A">
            <w:pPr>
              <w:jc w:val="both"/>
              <w:rPr>
                <w:rFonts w:ascii="Times New Roman" w:hAnsi="Times New Roman" w:cs="Times New Roman"/>
                <w:sz w:val="22"/>
                <w:szCs w:val="22"/>
              </w:rPr>
            </w:pPr>
            <w:r w:rsidRPr="004C5A28">
              <w:rPr>
                <w:rFonts w:ascii="Times New Roman" w:hAnsi="Times New Roman" w:cs="Times New Roman"/>
                <w:b/>
                <w:sz w:val="22"/>
                <w:szCs w:val="22"/>
              </w:rPr>
              <w:t>Parágrafo 1°.</w:t>
            </w:r>
            <w:r w:rsidRPr="00E93945">
              <w:rPr>
                <w:rFonts w:ascii="Times New Roman" w:hAnsi="Times New Roman" w:cs="Times New Roman"/>
                <w:sz w:val="22"/>
                <w:szCs w:val="22"/>
              </w:rPr>
              <w:t xml:space="preserve"> El Icetex podrá iniciar las acciones sancionatorias y de determinación de la Contribución SABES, con la notificación del pliego de cargos, dentro de los cinco (5) años siguientes contados a partir de la fecha en que el Beneficiario Activo o el agente retenedor debió declarar y no declaró en los términos del artículo 17 de la presente ley, pagó un valor inferior al legalmente establecido o se configuró el hecho sancionable. En los casos en que se presente la declaración de manera extemporánea o se corrija la declaración inicialmente presentada, el término de caducidad se contará desde el momento de la presentación de la declaración extemporánea o corregida. Estará a discreción del Icetex acumular las acciones sancionatorias y de determinación de la Contribución SABES de forma que se inicie un solo proceso que incluya diferentes períodos causados.</w:t>
            </w:r>
          </w:p>
          <w:p w14:paraId="12639479" w14:textId="77777777" w:rsidR="0056320A" w:rsidRPr="00E93945" w:rsidRDefault="0056320A" w:rsidP="0056320A">
            <w:pPr>
              <w:jc w:val="both"/>
              <w:rPr>
                <w:rFonts w:ascii="Times New Roman" w:hAnsi="Times New Roman" w:cs="Times New Roman"/>
                <w:sz w:val="22"/>
                <w:szCs w:val="22"/>
              </w:rPr>
            </w:pPr>
          </w:p>
          <w:p w14:paraId="1143A533" w14:textId="77777777" w:rsidR="0056320A" w:rsidRPr="00831CB7" w:rsidRDefault="0056320A" w:rsidP="0056320A">
            <w:pPr>
              <w:jc w:val="both"/>
              <w:rPr>
                <w:rFonts w:ascii="Times New Roman" w:hAnsi="Times New Roman" w:cs="Times New Roman"/>
                <w:sz w:val="22"/>
                <w:szCs w:val="22"/>
              </w:rPr>
            </w:pPr>
            <w:r w:rsidRPr="004C5A28">
              <w:rPr>
                <w:rFonts w:ascii="Times New Roman" w:hAnsi="Times New Roman" w:cs="Times New Roman"/>
                <w:b/>
                <w:sz w:val="22"/>
                <w:szCs w:val="22"/>
              </w:rPr>
              <w:t>Parágrafo 2°.</w:t>
            </w:r>
            <w:r w:rsidRPr="00E93945">
              <w:rPr>
                <w:rFonts w:ascii="Times New Roman" w:hAnsi="Times New Roman" w:cs="Times New Roman"/>
                <w:sz w:val="22"/>
                <w:szCs w:val="22"/>
              </w:rPr>
              <w:t xml:space="preserve"> El Icetex será competente para la determinación y cobro de la Contribución SABES a cargo de los Beneficiarios Activos que residan en el exterior. Para el efecto, el Gobierno nacional establecerá el procedimiento especial para efectos de la determinación y cobro de la Contribución SABES a cargo de estos sujetos pasivos.</w:t>
            </w:r>
          </w:p>
        </w:tc>
        <w:tc>
          <w:tcPr>
            <w:tcW w:w="0" w:type="auto"/>
          </w:tcPr>
          <w:p w14:paraId="6B2554B1" w14:textId="77777777" w:rsidR="0056320A" w:rsidRPr="00831CB7" w:rsidRDefault="00616DCA" w:rsidP="00616DCA">
            <w:pPr>
              <w:rPr>
                <w:rFonts w:ascii="Times New Roman" w:hAnsi="Times New Roman" w:cs="Times New Roman"/>
                <w:sz w:val="22"/>
                <w:szCs w:val="22"/>
              </w:rPr>
            </w:pPr>
            <w:r>
              <w:rPr>
                <w:rFonts w:ascii="Times New Roman" w:hAnsi="Times New Roman" w:cs="Times New Roman"/>
                <w:sz w:val="22"/>
                <w:szCs w:val="22"/>
              </w:rPr>
              <w:t>CÁMARA POR FORMA</w:t>
            </w:r>
          </w:p>
        </w:tc>
      </w:tr>
      <w:tr w:rsidR="0056320A" w:rsidRPr="00831CB7" w14:paraId="77687349" w14:textId="77777777" w:rsidTr="00C25464">
        <w:tc>
          <w:tcPr>
            <w:tcW w:w="0" w:type="auto"/>
          </w:tcPr>
          <w:p w14:paraId="2CA822C1"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 xml:space="preserve">Artículo 39. </w:t>
            </w:r>
            <w:r w:rsidRPr="00585F41">
              <w:rPr>
                <w:rFonts w:ascii="Times New Roman" w:eastAsia="Calibri" w:hAnsi="Times New Roman" w:cs="Times New Roman"/>
                <w:b/>
                <w:i/>
                <w:iCs/>
                <w:color w:val="000000"/>
                <w:sz w:val="22"/>
                <w:szCs w:val="22"/>
                <w:lang w:eastAsia="en-US"/>
              </w:rPr>
              <w:t>R</w:t>
            </w:r>
            <w:r w:rsidRPr="00585F41">
              <w:rPr>
                <w:rFonts w:ascii="Times New Roman" w:eastAsia="Calibri" w:hAnsi="Times New Roman" w:cs="Times New Roman"/>
                <w:b/>
                <w:color w:val="000000"/>
                <w:sz w:val="22"/>
                <w:szCs w:val="22"/>
                <w:lang w:eastAsia="en-US" w:bidi="ar-YE"/>
              </w:rPr>
              <w:t>égimen</w:t>
            </w:r>
            <w:r w:rsidRPr="00585F41">
              <w:rPr>
                <w:rFonts w:ascii="Times New Roman" w:eastAsia="Calibri" w:hAnsi="Times New Roman" w:cs="Times New Roman"/>
                <w:b/>
                <w:i/>
                <w:iCs/>
                <w:color w:val="000000"/>
                <w:sz w:val="22"/>
                <w:szCs w:val="22"/>
                <w:lang w:eastAsia="en-US"/>
              </w:rPr>
              <w:t xml:space="preserve"> </w:t>
            </w:r>
            <w:r w:rsidRPr="00831CB7">
              <w:rPr>
                <w:rFonts w:ascii="Times New Roman" w:eastAsia="Calibri" w:hAnsi="Times New Roman" w:cs="Times New Roman"/>
                <w:b/>
                <w:i/>
                <w:iCs/>
                <w:color w:val="000000"/>
                <w:sz w:val="22"/>
                <w:szCs w:val="22"/>
                <w:lang w:eastAsia="en-US"/>
              </w:rPr>
              <w:t>sancionatorio</w:t>
            </w:r>
            <w:r w:rsidRPr="00585F41">
              <w:rPr>
                <w:rFonts w:ascii="Times New Roman" w:eastAsia="Calibri" w:hAnsi="Times New Roman" w:cs="Times New Roman"/>
                <w:b/>
                <w:i/>
                <w:iCs/>
                <w:color w:val="000000"/>
                <w:sz w:val="22"/>
                <w:szCs w:val="22"/>
                <w:lang w:eastAsia="en-US"/>
              </w:rPr>
              <w:t xml:space="preserve"> y procedimental</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w:t>
            </w:r>
          </w:p>
          <w:p w14:paraId="494A0FFE"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395460DC"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 xml:space="preserve">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será la entidad competente para imponer las sanciones de que trata el presente artículo, y las mismas se aplicarán sin perjuicio del cobro de los respectivos intereses moratorios por el pago extemporáneo.</w:t>
            </w:r>
          </w:p>
          <w:p w14:paraId="7514ACBD" w14:textId="77777777" w:rsidR="006E5786" w:rsidRPr="00585F41"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3533C02D" w14:textId="77777777" w:rsidR="0056320A" w:rsidRPr="00585F41" w:rsidRDefault="0056320A" w:rsidP="00D44F7C">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w:t>
            </w:r>
            <w:r w:rsidRPr="00585F41">
              <w:rPr>
                <w:rFonts w:ascii="Times New Roman" w:eastAsia="Calibri" w:hAnsi="Times New Roman" w:cs="Times New Roman"/>
                <w:color w:val="000000"/>
                <w:sz w:val="22"/>
                <w:szCs w:val="22"/>
                <w:lang w:eastAsia="en-US"/>
              </w:rPr>
              <w:tab/>
              <w:t xml:space="preserve">Al Beneficiario Activo o al agente retenedor a quien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le haya notificado requerimiento para declarar y/o corregir, por conductas de omisión o pago extemporáneo, se le propondrá una sanción por no declarar, equivalente al 5% del valor dejado de liquidar y pagar por cada mes o fracción de mes de retardo, sin que exceda el 100% del valor de la contribución a cargo, y sin perjuicio de los intereses moratorios a que haya lugar.</w:t>
            </w:r>
          </w:p>
          <w:p w14:paraId="1D605F62"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 xml:space="preserve">Si el Beneficiario Activo o el agente retenedor no declara ni paga la Contribución SABES dentro del término de respuesta al requerimiento para declarar y/o corregir,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le impondrá en la liquidación oficial como sanción por no declarar, el equivalente al 10% del valor dejado de liquidar y pagar por cada mes o fracción de mes de retardo, sin exceder el 200% del valor de la contribución a cargo, sin perjuicio de los intereses moratorios a que haya lugar.</w:t>
            </w:r>
          </w:p>
          <w:p w14:paraId="1537EEB2" w14:textId="77777777" w:rsidR="00D44F7C" w:rsidRDefault="00D44F7C"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1DCCF011" w14:textId="77777777" w:rsidR="00D44F7C" w:rsidRDefault="00D44F7C"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5A228800" w14:textId="77777777" w:rsidR="00D44F7C" w:rsidRDefault="00D44F7C"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79C8614E" w14:textId="77777777" w:rsidR="00D44F7C" w:rsidRDefault="00D44F7C"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1749F077"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Si la declaración se presenta antes de que se profiera el requerimiento para declarar y/o corregir no habrá lugar a sanción.</w:t>
            </w:r>
          </w:p>
          <w:p w14:paraId="0A9AB3EA" w14:textId="77777777" w:rsidR="006E5786" w:rsidRPr="00585F41" w:rsidRDefault="006E5786" w:rsidP="00D44F7C">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p>
          <w:p w14:paraId="6BF4D1B3"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2.</w:t>
            </w:r>
            <w:r w:rsidRPr="00585F41">
              <w:rPr>
                <w:rFonts w:ascii="Times New Roman" w:eastAsia="Calibri" w:hAnsi="Times New Roman" w:cs="Times New Roman"/>
                <w:color w:val="000000"/>
                <w:sz w:val="22"/>
                <w:szCs w:val="22"/>
                <w:lang w:eastAsia="en-US"/>
              </w:rPr>
              <w:tab/>
              <w:t xml:space="preserve">El Beneficiario Activo o el agente retenedor a quien se le haya notificado el requerimiento para declarar y/o corregir, que corrija por inexactitud la declaración de la Contribución SABES deberá liquidar y pagar una sanción equivalente al </w:t>
            </w:r>
            <w:r w:rsidRPr="001A1AA9">
              <w:rPr>
                <w:rFonts w:ascii="Times New Roman" w:eastAsia="Calibri" w:hAnsi="Times New Roman" w:cs="Times New Roman"/>
                <w:strike/>
                <w:color w:val="000000"/>
                <w:sz w:val="22"/>
                <w:szCs w:val="22"/>
                <w:lang w:eastAsia="en-US"/>
              </w:rPr>
              <w:t>35%</w:t>
            </w:r>
            <w:r w:rsidRPr="00585F41">
              <w:rPr>
                <w:rFonts w:ascii="Times New Roman" w:eastAsia="Calibri" w:hAnsi="Times New Roman" w:cs="Times New Roman"/>
                <w:color w:val="000000"/>
                <w:sz w:val="22"/>
                <w:szCs w:val="22"/>
                <w:lang w:eastAsia="en-US"/>
              </w:rPr>
              <w:t xml:space="preserve"> de la diferencia entre el valor a pagar y el inicialmente declarado.</w:t>
            </w:r>
          </w:p>
          <w:p w14:paraId="2A1DBAFD"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519B323C"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 xml:space="preserve">Si el Beneficiario Activo o el agente retenedor no corrige la declaración dentro del plazo para dar respuesta al requerimiento para declarar y/o corregir,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impondrá en la liquidación oficial una sanción equivalente al </w:t>
            </w:r>
            <w:r w:rsidRPr="00BF7395">
              <w:rPr>
                <w:rFonts w:ascii="Times New Roman" w:eastAsia="Calibri" w:hAnsi="Times New Roman" w:cs="Times New Roman"/>
                <w:strike/>
                <w:color w:val="000000"/>
                <w:sz w:val="22"/>
                <w:szCs w:val="22"/>
                <w:lang w:eastAsia="en-US"/>
              </w:rPr>
              <w:t>60%</w:t>
            </w:r>
            <w:r w:rsidRPr="00585F41">
              <w:rPr>
                <w:rFonts w:ascii="Times New Roman" w:eastAsia="Calibri" w:hAnsi="Times New Roman" w:cs="Times New Roman"/>
                <w:color w:val="000000"/>
                <w:sz w:val="22"/>
                <w:szCs w:val="22"/>
                <w:lang w:eastAsia="en-US"/>
              </w:rPr>
              <w:t xml:space="preserve"> de la diferencia entre el valor a pagar determinado y el inicialmente declarado, sin perjuicio de los intereses moratorios a que haya lugar.</w:t>
            </w:r>
          </w:p>
          <w:p w14:paraId="49E2F5B9"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22F99074"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5B27683D" w14:textId="77777777" w:rsidR="00D44F7C" w:rsidRPr="00585F41" w:rsidRDefault="00D44F7C"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11D6CB8C"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3.</w:t>
            </w:r>
            <w:r w:rsidRPr="00585F41">
              <w:rPr>
                <w:rFonts w:ascii="Times New Roman" w:eastAsia="Calibri" w:hAnsi="Times New Roman" w:cs="Times New Roman"/>
                <w:color w:val="000000"/>
                <w:sz w:val="22"/>
                <w:szCs w:val="22"/>
                <w:lang w:eastAsia="en-US"/>
              </w:rPr>
              <w:tab/>
              <w:t xml:space="preserve">Los Beneficiarios Activos a los que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les solicite información y/o pruebas, que no la suministren dentro del plazo establecido, o la suministren en forma extemporánea, incompleta o inexacta, se harán acreedoras a una sanción hasta de 15</w:t>
            </w:r>
            <w:r w:rsidRPr="00BF7395">
              <w:rPr>
                <w:rFonts w:ascii="Times New Roman" w:eastAsia="Calibri" w:hAnsi="Times New Roman" w:cs="Times New Roman"/>
                <w:strike/>
                <w:color w:val="000000"/>
                <w:sz w:val="22"/>
                <w:szCs w:val="22"/>
                <w:lang w:eastAsia="en-US"/>
              </w:rPr>
              <w:t>.000</w:t>
            </w:r>
            <w:r w:rsidRPr="00585F41">
              <w:rPr>
                <w:rFonts w:ascii="Times New Roman" w:eastAsia="Calibri" w:hAnsi="Times New Roman" w:cs="Times New Roman"/>
                <w:color w:val="000000"/>
                <w:sz w:val="22"/>
                <w:szCs w:val="22"/>
                <w:lang w:eastAsia="en-US"/>
              </w:rPr>
              <w:t xml:space="preserve"> UVT, a favor del </w:t>
            </w:r>
            <w:r w:rsidRPr="00831CB7">
              <w:rPr>
                <w:rFonts w:ascii="Times New Roman" w:eastAsia="Calibri" w:hAnsi="Times New Roman" w:cs="Times New Roman"/>
                <w:color w:val="000000"/>
                <w:sz w:val="22"/>
                <w:szCs w:val="22"/>
                <w:lang w:eastAsia="en-US"/>
              </w:rPr>
              <w:t>FoSIES</w:t>
            </w:r>
            <w:r w:rsidRPr="00585F41">
              <w:rPr>
                <w:rFonts w:ascii="Times New Roman" w:eastAsia="Calibri" w:hAnsi="Times New Roman" w:cs="Times New Roman"/>
                <w:color w:val="000000"/>
                <w:sz w:val="22"/>
                <w:szCs w:val="22"/>
                <w:lang w:eastAsia="en-US"/>
              </w:rPr>
              <w:t>, que se liquidará de acuerdo con el número de meses o fracción de mes de incumplimiento, así:</w:t>
            </w:r>
          </w:p>
          <w:p w14:paraId="784B7619" w14:textId="77777777" w:rsidR="006E5786" w:rsidRPr="00585F41" w:rsidRDefault="006E5786" w:rsidP="006E5786">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p>
          <w:tbl>
            <w:tblPr>
              <w:tblW w:w="5000" w:type="pct"/>
              <w:tblCellMar>
                <w:left w:w="0" w:type="dxa"/>
                <w:right w:w="0" w:type="dxa"/>
              </w:tblCellMar>
              <w:tblLook w:val="04A0" w:firstRow="1" w:lastRow="0" w:firstColumn="1" w:lastColumn="0" w:noHBand="0" w:noVBand="1"/>
            </w:tblPr>
            <w:tblGrid>
              <w:gridCol w:w="2549"/>
              <w:gridCol w:w="1565"/>
            </w:tblGrid>
            <w:tr w:rsidR="0056320A" w:rsidRPr="00585F41" w14:paraId="0A6F1AFA"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14:paraId="01FE9EC9" w14:textId="77777777" w:rsidR="0056320A" w:rsidRPr="00585F41" w:rsidRDefault="0056320A" w:rsidP="0056320A">
                  <w:pPr>
                    <w:suppressAutoHyphens/>
                    <w:autoSpaceDE w:val="0"/>
                    <w:autoSpaceDN w:val="0"/>
                    <w:adjustRightInd w:val="0"/>
                    <w:spacing w:before="57" w:after="28" w:line="288" w:lineRule="auto"/>
                    <w:jc w:val="center"/>
                    <w:rPr>
                      <w:rFonts w:ascii="Times New Roman" w:eastAsia="Calibri" w:hAnsi="Times New Roman" w:cs="Times New Roman"/>
                      <w:b/>
                      <w:bCs/>
                      <w:color w:val="000000"/>
                      <w:sz w:val="22"/>
                      <w:szCs w:val="22"/>
                      <w:lang w:eastAsia="en-US"/>
                    </w:rPr>
                  </w:pPr>
                  <w:r w:rsidRPr="00585F41">
                    <w:rPr>
                      <w:rFonts w:ascii="Times New Roman" w:eastAsia="Calibri" w:hAnsi="Times New Roman" w:cs="Times New Roman"/>
                      <w:b/>
                      <w:bCs/>
                      <w:color w:val="000000"/>
                      <w:sz w:val="22"/>
                      <w:szCs w:val="22"/>
                      <w:lang w:eastAsia="en-US"/>
                    </w:rPr>
                    <w:t xml:space="preserve">NÚMERO DE MESES O FRACCIÓN DE MES </w:t>
                  </w:r>
                </w:p>
                <w:p w14:paraId="201E48AF" w14:textId="77777777" w:rsidR="0056320A" w:rsidRPr="00585F41" w:rsidRDefault="0056320A" w:rsidP="0056320A">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585F41">
                    <w:rPr>
                      <w:rFonts w:ascii="Times New Roman" w:eastAsia="Calibri" w:hAnsi="Times New Roman" w:cs="Times New Roman"/>
                      <w:b/>
                      <w:bCs/>
                      <w:color w:val="000000"/>
                      <w:sz w:val="22"/>
                      <w:szCs w:val="22"/>
                      <w:lang w:eastAsia="en-US"/>
                    </w:rPr>
                    <w:t>EN MORA</w:t>
                  </w:r>
                </w:p>
              </w:tc>
              <w:tc>
                <w:tcPr>
                  <w:tcW w:w="1902"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14:paraId="44D715E0" w14:textId="77777777" w:rsidR="0056320A" w:rsidRPr="00585F41" w:rsidRDefault="0056320A" w:rsidP="0056320A">
                  <w:pPr>
                    <w:suppressAutoHyphens/>
                    <w:autoSpaceDE w:val="0"/>
                    <w:autoSpaceDN w:val="0"/>
                    <w:adjustRightInd w:val="0"/>
                    <w:spacing w:before="57" w:after="28" w:line="60" w:lineRule="atLeast"/>
                    <w:jc w:val="center"/>
                    <w:rPr>
                      <w:rFonts w:ascii="Times New Roman" w:eastAsia="Calibri" w:hAnsi="Times New Roman" w:cs="Times New Roman"/>
                      <w:b/>
                      <w:bCs/>
                      <w:color w:val="000000"/>
                      <w:sz w:val="22"/>
                      <w:szCs w:val="22"/>
                      <w:lang w:eastAsia="en-US"/>
                    </w:rPr>
                  </w:pPr>
                  <w:r w:rsidRPr="00585F41">
                    <w:rPr>
                      <w:rFonts w:ascii="Times New Roman" w:eastAsia="Calibri" w:hAnsi="Times New Roman" w:cs="Times New Roman"/>
                      <w:b/>
                      <w:bCs/>
                      <w:color w:val="000000"/>
                      <w:sz w:val="22"/>
                      <w:szCs w:val="22"/>
                      <w:lang w:eastAsia="en-US"/>
                    </w:rPr>
                    <w:t>NÚMERO DE UVT A PAGAR</w:t>
                  </w:r>
                </w:p>
              </w:tc>
            </w:tr>
            <w:tr w:rsidR="0056320A" w:rsidRPr="00585F41" w14:paraId="7AF2289E"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36AB22C"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1</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F423B85"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30</w:t>
                  </w:r>
                </w:p>
              </w:tc>
            </w:tr>
            <w:tr w:rsidR="0056320A" w:rsidRPr="00585F41" w14:paraId="4E22C80B"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70D244B" w14:textId="77777777" w:rsidR="0056320A" w:rsidRPr="00585F41" w:rsidRDefault="0056320A" w:rsidP="0056320A">
                  <w:pPr>
                    <w:autoSpaceDE w:val="0"/>
                    <w:autoSpaceDN w:val="0"/>
                    <w:adjustRightInd w:val="0"/>
                    <w:spacing w:before="57" w:after="57" w:line="60" w:lineRule="atLeast"/>
                    <w:jc w:val="both"/>
                    <w:rPr>
                      <w:rFonts w:ascii="Times New Roman" w:eastAsia="Times New Roman" w:hAnsi="Times New Roman" w:cs="Times New Roman"/>
                      <w:sz w:val="22"/>
                      <w:szCs w:val="22"/>
                      <w:lang w:val="es-CO" w:eastAsia="es-CO"/>
                    </w:rPr>
                  </w:pPr>
                  <w:r w:rsidRPr="00585F41">
                    <w:rPr>
                      <w:rFonts w:ascii="Times New Roman" w:eastAsia="Calibri" w:hAnsi="Times New Roman" w:cs="Times New Roman"/>
                      <w:color w:val="000000"/>
                      <w:sz w:val="22"/>
                      <w:szCs w:val="22"/>
                      <w:lang w:eastAsia="en-US"/>
                    </w:rPr>
                    <w:t>Hasta 2</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E36247F"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90</w:t>
                  </w:r>
                </w:p>
              </w:tc>
            </w:tr>
            <w:tr w:rsidR="0056320A" w:rsidRPr="00585F41" w14:paraId="3C594D30"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76138C5"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3</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7CBB12F"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240</w:t>
                  </w:r>
                </w:p>
              </w:tc>
            </w:tr>
            <w:tr w:rsidR="0056320A" w:rsidRPr="00585F41" w14:paraId="7F4A0EF9"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8F3009B"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4</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D6B0FCE"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450</w:t>
                  </w:r>
                </w:p>
              </w:tc>
            </w:tr>
            <w:tr w:rsidR="0056320A" w:rsidRPr="00585F41" w14:paraId="712D2030"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72D6F0D"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5</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50A24A9"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750</w:t>
                  </w:r>
                </w:p>
              </w:tc>
            </w:tr>
            <w:tr w:rsidR="0056320A" w:rsidRPr="00585F41" w14:paraId="4D07184C"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B38C580"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6</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BFDA746"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1200</w:t>
                  </w:r>
                </w:p>
              </w:tc>
            </w:tr>
            <w:tr w:rsidR="0056320A" w:rsidRPr="00585F41" w14:paraId="23DFB474"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43BFCCB"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7</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C5DC1C7"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1950</w:t>
                  </w:r>
                </w:p>
              </w:tc>
            </w:tr>
            <w:tr w:rsidR="0056320A" w:rsidRPr="00585F41" w14:paraId="2F6E414D"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81A92B7"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8</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E7B68C0"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3150</w:t>
                  </w:r>
                </w:p>
              </w:tc>
            </w:tr>
            <w:tr w:rsidR="0056320A" w:rsidRPr="00585F41" w14:paraId="646421EF"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3CBFF9D"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9</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419FF4E"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4800</w:t>
                  </w:r>
                </w:p>
              </w:tc>
            </w:tr>
            <w:tr w:rsidR="0056320A" w:rsidRPr="00585F41" w14:paraId="78CD4723"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076BC6A"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10</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627329C"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7200</w:t>
                  </w:r>
                </w:p>
              </w:tc>
            </w:tr>
            <w:tr w:rsidR="0056320A" w:rsidRPr="00585F41" w14:paraId="17DA7A7E"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62EF9F4"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11</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33809BE"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10500</w:t>
                  </w:r>
                </w:p>
              </w:tc>
            </w:tr>
            <w:tr w:rsidR="0056320A" w:rsidRPr="00585F41" w14:paraId="11D583BB" w14:textId="77777777" w:rsidTr="003A5CC0">
              <w:trPr>
                <w:trHeight w:val="60"/>
              </w:trPr>
              <w:tc>
                <w:tcPr>
                  <w:tcW w:w="309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399FDA8"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Hasta 12</w:t>
                  </w:r>
                </w:p>
              </w:tc>
              <w:tc>
                <w:tcPr>
                  <w:tcW w:w="190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5A4E442" w14:textId="77777777" w:rsidR="0056320A" w:rsidRPr="00585F41" w:rsidRDefault="0056320A" w:rsidP="0056320A">
                  <w:pPr>
                    <w:autoSpaceDE w:val="0"/>
                    <w:autoSpaceDN w:val="0"/>
                    <w:adjustRightInd w:val="0"/>
                    <w:spacing w:before="57" w:after="57" w:line="60" w:lineRule="atLeast"/>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15000</w:t>
                  </w:r>
                </w:p>
              </w:tc>
            </w:tr>
          </w:tbl>
          <w:p w14:paraId="472B68E9"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7649386"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 xml:space="preserve">La sanción a que se refiere el presente artículo, se reducirá al diez por ciento (10%) de la suma causada si la información es entregada conforme lo había solicitado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a más tardar hasta el cuarto mes de incumplimiento en la entrega de la información; o al veinte por ciento (20%) de tal suma, si la información es entregada después del cuarto mes y hasta el octavo mes de incumplimiento, y al treinta por ciento (30%) de este valor si la información es entregada después del octavo mes y hasta el mes duodécimo. Si la información es entregada después del duodécimo mes, se aplicará la sanción establecida hasta 12 meses en mora sin que aplique ningún descuento.</w:t>
            </w:r>
          </w:p>
          <w:p w14:paraId="187C7691"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79DD47F4"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391E4D15"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5A7FF8C4" w14:textId="77777777" w:rsidR="006E5786" w:rsidRPr="00585F41" w:rsidRDefault="006E5786" w:rsidP="006E5786">
            <w:pPr>
              <w:suppressAutoHyphens/>
              <w:autoSpaceDE w:val="0"/>
              <w:autoSpaceDN w:val="0"/>
              <w:adjustRightInd w:val="0"/>
              <w:ind w:right="51"/>
              <w:jc w:val="both"/>
              <w:rPr>
                <w:rFonts w:ascii="Times New Roman" w:eastAsia="Calibri" w:hAnsi="Times New Roman" w:cs="Times New Roman"/>
                <w:color w:val="000000"/>
                <w:sz w:val="22"/>
                <w:szCs w:val="22"/>
                <w:lang w:eastAsia="en-US"/>
              </w:rPr>
            </w:pPr>
          </w:p>
          <w:p w14:paraId="7A7764BF"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 xml:space="preserve">Para acceder a la reducción de la sanción debe haberse presentado la información completa en los términos exigidos. Lo anterior, sin perjuicio de la verificación que con posterioridad deba realizar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para determinar la procedencia o no de la reducción de la sanción.</w:t>
            </w:r>
          </w:p>
          <w:p w14:paraId="5160E2A8"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0CE416D5" w14:textId="77777777" w:rsidR="006E5786" w:rsidRPr="00585F41"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254CAE04"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1</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Los Beneficiarios Activos o los agentes retenedores que no paguen oportunamente las sanciones a su cargo, que lleven más de un año de vencidas, así como las sanciones que hayan sido impuestas por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se actualizarán de conformidad con lo dispuesto en el artículo 867-1 del Estatuto Tributario.</w:t>
            </w:r>
          </w:p>
          <w:p w14:paraId="09BC919E" w14:textId="77777777" w:rsidR="006E5786"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222B1CC9" w14:textId="77777777" w:rsidR="006E5786" w:rsidRPr="00585F41"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AFC224F"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Parágrafo 2</w:t>
            </w:r>
            <w:r w:rsidRPr="00585F41">
              <w:rPr>
                <w:rFonts w:ascii="Times New Roman" w:eastAsia="Calibri" w:hAnsi="Times New Roman" w:cs="Times New Roman"/>
                <w:b/>
                <w:color w:val="000000"/>
                <w:sz w:val="22"/>
                <w:szCs w:val="22"/>
                <w:rtl/>
                <w:lang w:eastAsia="en-US" w:bidi="ar-YE"/>
              </w:rPr>
              <w:t>°</w:t>
            </w:r>
            <w:r w:rsidRPr="00585F41">
              <w:rPr>
                <w:rFonts w:ascii="Times New Roman" w:eastAsia="Calibri" w:hAnsi="Times New Roman" w:cs="Times New Roman"/>
                <w:b/>
                <w:color w:val="000000"/>
                <w:sz w:val="22"/>
                <w:szCs w:val="22"/>
                <w:lang w:eastAsia="en-US"/>
              </w:rPr>
              <w:t>.</w:t>
            </w:r>
            <w:r w:rsidRPr="00585F41">
              <w:rPr>
                <w:rFonts w:ascii="Times New Roman" w:eastAsia="Calibri" w:hAnsi="Times New Roman" w:cs="Times New Roman"/>
                <w:color w:val="000000"/>
                <w:sz w:val="22"/>
                <w:szCs w:val="22"/>
                <w:lang w:eastAsia="en-US"/>
              </w:rPr>
              <w:t xml:space="preserve"> Los recursos recuperados por concepto de las sanciones de que trata el presente artículo serán girados al </w:t>
            </w:r>
            <w:r w:rsidRPr="00831CB7">
              <w:rPr>
                <w:rFonts w:ascii="Times New Roman" w:eastAsia="Calibri" w:hAnsi="Times New Roman" w:cs="Times New Roman"/>
                <w:color w:val="000000"/>
                <w:sz w:val="22"/>
                <w:szCs w:val="22"/>
                <w:lang w:eastAsia="en-US"/>
              </w:rPr>
              <w:t>FoSIES</w:t>
            </w:r>
            <w:r w:rsidRPr="00585F41">
              <w:rPr>
                <w:rFonts w:ascii="Times New Roman" w:eastAsia="Calibri" w:hAnsi="Times New Roman" w:cs="Times New Roman"/>
                <w:color w:val="000000"/>
                <w:sz w:val="22"/>
                <w:szCs w:val="22"/>
                <w:lang w:eastAsia="en-US"/>
              </w:rPr>
              <w:t>.</w:t>
            </w:r>
          </w:p>
        </w:tc>
        <w:tc>
          <w:tcPr>
            <w:tcW w:w="0" w:type="auto"/>
          </w:tcPr>
          <w:p w14:paraId="65BD21FD"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Calibri" w:hAnsi="Times New Roman" w:cs="Times New Roman"/>
                <w:b/>
                <w:bCs/>
                <w:color w:val="000000"/>
                <w:sz w:val="22"/>
                <w:szCs w:val="22"/>
              </w:rPr>
            </w:pPr>
            <w:r w:rsidRPr="00BF7395">
              <w:rPr>
                <w:rFonts w:ascii="Times New Roman" w:eastAsia="Calibri" w:hAnsi="Times New Roman" w:cs="Times New Roman"/>
                <w:b/>
                <w:bCs/>
                <w:color w:val="000000"/>
                <w:sz w:val="22"/>
                <w:szCs w:val="22"/>
              </w:rPr>
              <w:t xml:space="preserve">Artículo 39. </w:t>
            </w:r>
            <w:r w:rsidRPr="00BF7395">
              <w:rPr>
                <w:rFonts w:ascii="Times New Roman" w:eastAsia="Calibri" w:hAnsi="Times New Roman" w:cs="Times New Roman"/>
                <w:b/>
                <w:bCs/>
                <w:i/>
                <w:iCs/>
                <w:color w:val="000000"/>
                <w:sz w:val="22"/>
                <w:szCs w:val="22"/>
              </w:rPr>
              <w:t xml:space="preserve">Régimen sancionatorio y procedimental </w:t>
            </w:r>
            <w:r w:rsidRPr="00BF7395">
              <w:rPr>
                <w:rFonts w:ascii="Times New Roman" w:eastAsia="Calibri" w:hAnsi="Times New Roman" w:cs="Times New Roman"/>
                <w:b/>
                <w:bCs/>
                <w:i/>
                <w:iCs/>
                <w:color w:val="000000"/>
                <w:sz w:val="22"/>
                <w:szCs w:val="22"/>
                <w:u w:val="single"/>
              </w:rPr>
              <w:t>en la fiscalización de la contribución</w:t>
            </w:r>
            <w:r w:rsidRPr="00BF7395">
              <w:rPr>
                <w:rFonts w:ascii="Times New Roman" w:eastAsia="Calibri" w:hAnsi="Times New Roman" w:cs="Times New Roman"/>
                <w:b/>
                <w:bCs/>
                <w:color w:val="000000"/>
                <w:sz w:val="22"/>
                <w:szCs w:val="22"/>
                <w:u w:val="single"/>
              </w:rPr>
              <w:t>.</w:t>
            </w:r>
          </w:p>
          <w:p w14:paraId="23CDD954" w14:textId="77777777" w:rsidR="0056320A" w:rsidRPr="001A1AA9" w:rsidRDefault="0056320A" w:rsidP="0056320A">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sz w:val="22"/>
                <w:szCs w:val="22"/>
              </w:rPr>
            </w:pPr>
            <w:r w:rsidRPr="00E93945">
              <w:rPr>
                <w:rFonts w:ascii="Times New Roman" w:eastAsia="Calibri" w:hAnsi="Times New Roman" w:cs="Times New Roman"/>
                <w:color w:val="000000"/>
                <w:sz w:val="22"/>
                <w:szCs w:val="22"/>
              </w:rPr>
              <w:t xml:space="preserve"> El Icetex será la entidad competente para imponer las sanciones de que trata el presente artículo y las mismas se aplicarán sin perjuicio del cobro de los respectivos intereses moratorios por el pago extemporáneo.</w:t>
            </w:r>
          </w:p>
          <w:p w14:paraId="2B172D01"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 xml:space="preserve">1. </w:t>
            </w:r>
            <w:r w:rsidRPr="00E93945">
              <w:rPr>
                <w:rFonts w:ascii="Times New Roman" w:eastAsia="Calibri" w:hAnsi="Times New Roman" w:cs="Times New Roman"/>
                <w:color w:val="000000"/>
                <w:sz w:val="22"/>
                <w:szCs w:val="22"/>
              </w:rPr>
              <w:tab/>
              <w:t>Al Beneficiario Activo o al agente retenedor a quien el Icetex le haya notificado requerimiento para declarar y/o corregir, por conductas de omisión o pago extemporáneo se le propondrá una sanción por no declarar, equivalente al 5% del valor dejado de liquidar y pagar por cada mes o fracción de mes de retardo, sin que exceda el 100% del valor de la contribución a cargo, y sin perjuicio de los intereses moratorios a que haya lugar.</w:t>
            </w:r>
          </w:p>
          <w:p w14:paraId="33264FC3"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Si el Beneficiario Activo o el agente retenedor no declara ni paga la Contribución SABES dentro del término de respuesta al requerimiento para declarar y/o corregir, el Icetex le impondrá en la liquidación oficial como sanción por no declarar, el equivalente al 10% del valor dejado de liquidar y pagar por cada mes o fracción de mes de retardo, sin exceder el 100% del valor de la contribución a cargo, sin perjuicio de los intereses moratorios a que haya lugar.</w:t>
            </w:r>
          </w:p>
          <w:p w14:paraId="5FCEC1DB"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Si la declaración se presenta antes de que se profiera el requerimiento para declarar y/o corregir no habrá lugar a sanción”.</w:t>
            </w:r>
          </w:p>
          <w:p w14:paraId="19EFDC7B"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 xml:space="preserve">2. </w:t>
            </w:r>
            <w:r w:rsidRPr="00E93945">
              <w:rPr>
                <w:rFonts w:ascii="Times New Roman" w:eastAsia="Calibri" w:hAnsi="Times New Roman" w:cs="Times New Roman"/>
                <w:color w:val="000000"/>
                <w:sz w:val="22"/>
                <w:szCs w:val="22"/>
              </w:rPr>
              <w:tab/>
              <w:t xml:space="preserve">El Beneficiario Activo o el agente retenedor a quien se le haya notificado el requerimiento para declarar y/o corregir, que corrija por inexactitud la declaración de la Contribución SABES deberá liquidar y pagar una sanción equivalente </w:t>
            </w:r>
            <w:r w:rsidRPr="001A1AA9">
              <w:rPr>
                <w:rFonts w:ascii="Times New Roman" w:eastAsia="Calibri" w:hAnsi="Times New Roman" w:cs="Times New Roman"/>
                <w:b/>
                <w:color w:val="000000"/>
                <w:sz w:val="22"/>
                <w:szCs w:val="22"/>
                <w:u w:val="single"/>
              </w:rPr>
              <w:t>al 10%</w:t>
            </w:r>
            <w:r w:rsidRPr="00E93945">
              <w:rPr>
                <w:rFonts w:ascii="Times New Roman" w:eastAsia="Calibri" w:hAnsi="Times New Roman" w:cs="Times New Roman"/>
                <w:color w:val="000000"/>
                <w:sz w:val="22"/>
                <w:szCs w:val="22"/>
              </w:rPr>
              <w:t xml:space="preserve"> de la diferencia entre el valor a pagar y el inicialmente declarado.</w:t>
            </w:r>
          </w:p>
          <w:p w14:paraId="21EA2012"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 xml:space="preserve">Si el Beneficiario Activo o el agente retenedor no corrige la declaración dentro del plazo para dar respuesta al Requerimiento para declarar y/o corregir, el Icetex impondrá en la Liquidación Oficial una sanción equivalente al </w:t>
            </w:r>
            <w:r w:rsidRPr="00BF7395">
              <w:rPr>
                <w:rFonts w:ascii="Times New Roman" w:eastAsia="Calibri" w:hAnsi="Times New Roman" w:cs="Times New Roman"/>
                <w:b/>
                <w:color w:val="000000"/>
                <w:sz w:val="22"/>
                <w:szCs w:val="22"/>
                <w:u w:val="single"/>
              </w:rPr>
              <w:t>15%</w:t>
            </w:r>
            <w:r w:rsidRPr="00E93945">
              <w:rPr>
                <w:rFonts w:ascii="Times New Roman" w:eastAsia="Calibri" w:hAnsi="Times New Roman" w:cs="Times New Roman"/>
                <w:color w:val="000000"/>
                <w:sz w:val="22"/>
                <w:szCs w:val="22"/>
              </w:rPr>
              <w:t xml:space="preserve"> de la diferencia entre el valor a pagar determinado y el inicialmente declarado, sin perjuicio de los intere</w:t>
            </w:r>
            <w:r>
              <w:rPr>
                <w:rFonts w:ascii="Times New Roman" w:eastAsia="Calibri" w:hAnsi="Times New Roman" w:cs="Times New Roman"/>
                <w:color w:val="000000"/>
                <w:sz w:val="22"/>
                <w:szCs w:val="22"/>
              </w:rPr>
              <w:t>ses moratorios a que haya lugar</w:t>
            </w:r>
            <w:r w:rsidRPr="00E93945">
              <w:rPr>
                <w:rFonts w:ascii="Times New Roman" w:eastAsia="Calibri" w:hAnsi="Times New Roman" w:cs="Times New Roman"/>
                <w:color w:val="000000"/>
                <w:sz w:val="22"/>
                <w:szCs w:val="22"/>
              </w:rPr>
              <w:t>.</w:t>
            </w:r>
          </w:p>
          <w:p w14:paraId="2DDD0DA9" w14:textId="77777777" w:rsidR="0056320A" w:rsidRPr="00E93945" w:rsidRDefault="0056320A" w:rsidP="0056320A">
            <w:pPr>
              <w:suppressAutoHyphens/>
              <w:autoSpaceDE w:val="0"/>
              <w:autoSpaceDN w:val="0"/>
              <w:adjustRightInd w:val="0"/>
              <w:spacing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 xml:space="preserve">3. </w:t>
            </w:r>
            <w:r w:rsidRPr="00E93945">
              <w:rPr>
                <w:rFonts w:ascii="Times New Roman" w:eastAsia="Calibri" w:hAnsi="Times New Roman" w:cs="Times New Roman"/>
                <w:color w:val="000000"/>
                <w:sz w:val="22"/>
                <w:szCs w:val="22"/>
              </w:rPr>
              <w:tab/>
              <w:t xml:space="preserve">Los Beneficiarios Activos a los que el Icetex les solicite información y/o pruebas, que no la suministren dentro del plazo establecido, o la suministren en forma extemporánea, incompleta o inexacta, se harán acreedoras a una sanción hasta </w:t>
            </w:r>
            <w:r w:rsidRPr="00BF7395">
              <w:rPr>
                <w:rFonts w:ascii="Times New Roman" w:eastAsia="Calibri" w:hAnsi="Times New Roman" w:cs="Times New Roman"/>
                <w:b/>
                <w:color w:val="000000"/>
                <w:sz w:val="22"/>
                <w:szCs w:val="22"/>
                <w:u w:val="single"/>
              </w:rPr>
              <w:t>de 150 UVT</w:t>
            </w:r>
            <w:r w:rsidRPr="00E93945">
              <w:rPr>
                <w:rFonts w:ascii="Times New Roman" w:eastAsia="Calibri" w:hAnsi="Times New Roman" w:cs="Times New Roman"/>
                <w:color w:val="000000"/>
                <w:sz w:val="22"/>
                <w:szCs w:val="22"/>
              </w:rPr>
              <w:t>, a favor del FoSIES, que se liquidará de acuerdo con el número de meses o fracción de mes de incumplimiento, así:</w:t>
            </w:r>
          </w:p>
          <w:tbl>
            <w:tblPr>
              <w:tblW w:w="5000" w:type="pct"/>
              <w:tblCellMar>
                <w:left w:w="0" w:type="dxa"/>
                <w:right w:w="0" w:type="dxa"/>
              </w:tblCellMar>
              <w:tblLook w:val="04A0" w:firstRow="1" w:lastRow="0" w:firstColumn="1" w:lastColumn="0" w:noHBand="0" w:noVBand="1"/>
            </w:tblPr>
            <w:tblGrid>
              <w:gridCol w:w="2258"/>
              <w:gridCol w:w="1449"/>
            </w:tblGrid>
            <w:tr w:rsidR="0056320A" w:rsidRPr="00E93945" w14:paraId="5DE56E5C"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461CBF0"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b/>
                      <w:bCs/>
                      <w:color w:val="000000"/>
                      <w:sz w:val="22"/>
                      <w:szCs w:val="22"/>
                    </w:rPr>
                    <w:t>NÚMERO DE MESES O FRACCIÓN DE MES EN MORA</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6D96ADE"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b/>
                      <w:bCs/>
                      <w:color w:val="000000"/>
                      <w:sz w:val="22"/>
                      <w:szCs w:val="22"/>
                    </w:rPr>
                    <w:t>NÚMERO DE UVT A PAGAR</w:t>
                  </w:r>
                </w:p>
              </w:tc>
            </w:tr>
            <w:tr w:rsidR="0056320A" w:rsidRPr="00E93945" w14:paraId="15A46E65"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5C7A39A"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1</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6DC1F2B" w14:textId="77777777" w:rsidR="0056320A" w:rsidRPr="00BF7395" w:rsidRDefault="0056320A" w:rsidP="0056320A">
                  <w:pPr>
                    <w:suppressAutoHyphens/>
                    <w:autoSpaceDE w:val="0"/>
                    <w:autoSpaceDN w:val="0"/>
                    <w:adjustRightInd w:val="0"/>
                    <w:spacing w:before="57" w:after="100" w:afterAutospacing="1"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1</w:t>
                  </w:r>
                </w:p>
              </w:tc>
            </w:tr>
            <w:tr w:rsidR="0056320A" w:rsidRPr="00E93945" w14:paraId="415C1D1F"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02BCDE4"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2</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B867C52"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3</w:t>
                  </w:r>
                </w:p>
              </w:tc>
            </w:tr>
            <w:tr w:rsidR="0056320A" w:rsidRPr="00E93945" w14:paraId="41418FA9"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5D6051C"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3</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E8EA449"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5</w:t>
                  </w:r>
                </w:p>
              </w:tc>
            </w:tr>
            <w:tr w:rsidR="0056320A" w:rsidRPr="00E93945" w14:paraId="2C6C82B6"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B312C13"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4</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8749B08"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9</w:t>
                  </w:r>
                </w:p>
              </w:tc>
            </w:tr>
            <w:tr w:rsidR="0056320A" w:rsidRPr="00E93945" w14:paraId="0FAE91AA"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9DF3CE2"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5</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42F8FDA"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12</w:t>
                  </w:r>
                </w:p>
              </w:tc>
            </w:tr>
            <w:tr w:rsidR="0056320A" w:rsidRPr="00E93945" w14:paraId="35BAC11F"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716D6B6"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6</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237E78D"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18</w:t>
                  </w:r>
                </w:p>
              </w:tc>
            </w:tr>
            <w:tr w:rsidR="0056320A" w:rsidRPr="00E93945" w14:paraId="6F3C3E3E"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88FA53E"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7</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9C32A58"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25</w:t>
                  </w:r>
                </w:p>
              </w:tc>
            </w:tr>
            <w:tr w:rsidR="0056320A" w:rsidRPr="00E93945" w14:paraId="783F99E3"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52CCD47"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8</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2CC0744"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 ri" w:hAnsi="Times New Roman" w:cs="Times New Roman"/>
                      <w:b/>
                      <w:color w:val="000000"/>
                      <w:sz w:val="22"/>
                      <w:szCs w:val="22"/>
                      <w:u w:val="single"/>
                    </w:rPr>
                    <w:t>31</w:t>
                  </w:r>
                </w:p>
              </w:tc>
            </w:tr>
            <w:tr w:rsidR="0056320A" w:rsidRPr="00E93945" w14:paraId="611AEB13"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AFF7FAB"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9</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6D193AA"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48</w:t>
                  </w:r>
                </w:p>
              </w:tc>
            </w:tr>
            <w:tr w:rsidR="0056320A" w:rsidRPr="00E93945" w14:paraId="4800EF8F"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0B91DBA"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10</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8B66301"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72</w:t>
                  </w:r>
                </w:p>
              </w:tc>
            </w:tr>
            <w:tr w:rsidR="0056320A" w:rsidRPr="00E93945" w14:paraId="5EC6BAEF"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6F324C0"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11</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8D5D7DB"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105</w:t>
                  </w:r>
                </w:p>
              </w:tc>
            </w:tr>
            <w:tr w:rsidR="0056320A" w:rsidRPr="00E93945" w14:paraId="5084DC92" w14:textId="77777777" w:rsidTr="003A5CC0">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8FE3C84" w14:textId="77777777" w:rsidR="0056320A" w:rsidRPr="00E9394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Hasta 12</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C6457B1" w14:textId="77777777" w:rsidR="0056320A" w:rsidRPr="00BF7395" w:rsidRDefault="0056320A" w:rsidP="0056320A">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sz w:val="22"/>
                      <w:szCs w:val="22"/>
                      <w:u w:val="single"/>
                      <w:lang w:val="es-CO" w:eastAsia="es-CO"/>
                    </w:rPr>
                  </w:pPr>
                  <w:r w:rsidRPr="00BF7395">
                    <w:rPr>
                      <w:rFonts w:ascii="Times New Roman" w:eastAsia="Calibri" w:hAnsi="Times New Roman" w:cs="Times New Roman"/>
                      <w:b/>
                      <w:color w:val="000000"/>
                      <w:sz w:val="22"/>
                      <w:szCs w:val="22"/>
                      <w:u w:val="single"/>
                    </w:rPr>
                    <w:t>150</w:t>
                  </w:r>
                </w:p>
              </w:tc>
            </w:tr>
          </w:tbl>
          <w:p w14:paraId="140E9A85" w14:textId="77777777" w:rsidR="0056320A" w:rsidRDefault="0056320A" w:rsidP="006E5786">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 </w:t>
            </w:r>
          </w:p>
          <w:p w14:paraId="0F4A8CC1" w14:textId="77777777" w:rsidR="006E5786" w:rsidRPr="006E5786" w:rsidRDefault="006E5786" w:rsidP="006E5786">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CO" w:eastAsia="es-CO"/>
              </w:rPr>
            </w:pPr>
          </w:p>
          <w:p w14:paraId="3A067093" w14:textId="77777777" w:rsidR="0056320A" w:rsidRPr="00E93945" w:rsidRDefault="0056320A" w:rsidP="0056320A">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La sanción a que se refiere el presente artículo, se reducirá al diez por ciento (10%) de la suma causada si la información es entregada conforme lo había solicitado el Icetex, a más tardar hasta el cuarto mes de incumplimiento en la entrega de la información; o al veinte por ciento (20%) de tal suma, si la información es entregada después del cuarto mes y hasta el octavo mes de incumplimiento y al treinta por ciento (30%) de este valor si la información es entregada después del octavo mes y hasta el mes duodécimo. Si la información es entregada después del duodéc</w:t>
            </w:r>
            <w:r w:rsidR="006E5786">
              <w:rPr>
                <w:rFonts w:ascii="Times New Roman" w:eastAsia="Calibri" w:hAnsi="Times New Roman" w:cs="Times New Roman"/>
                <w:color w:val="000000"/>
                <w:sz w:val="22"/>
                <w:szCs w:val="22"/>
              </w:rPr>
              <w:t xml:space="preserve">imo mes, se aplicará la sanción </w:t>
            </w:r>
            <w:r w:rsidRPr="00E93945">
              <w:rPr>
                <w:rFonts w:ascii="Times New Roman" w:eastAsia="Calibri" w:hAnsi="Times New Roman" w:cs="Times New Roman"/>
                <w:color w:val="000000"/>
                <w:sz w:val="22"/>
                <w:szCs w:val="22"/>
              </w:rPr>
              <w:t>establecida hasta 12 meses en mora sin que aplique ningún descuento.</w:t>
            </w:r>
          </w:p>
          <w:p w14:paraId="2419948A" w14:textId="77777777" w:rsidR="0056320A" w:rsidRPr="00E93945" w:rsidRDefault="0056320A" w:rsidP="0056320A">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color w:val="000000"/>
                <w:sz w:val="22"/>
                <w:szCs w:val="22"/>
              </w:rPr>
              <w:t>Para acceder a la reducción de la sanción debe haberse presentado la información completa en los términos exigidos. Lo anterior sin perjuicio de la verificación que con posterioridad deba realizar el Icetex para determinar la procedencia o no de la reducción de la sanción.</w:t>
            </w:r>
          </w:p>
          <w:p w14:paraId="04644382" w14:textId="77777777" w:rsidR="0056320A" w:rsidRPr="00E93945" w:rsidRDefault="0056320A" w:rsidP="0056320A">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CO" w:eastAsia="es-CO"/>
              </w:rPr>
            </w:pPr>
            <w:r w:rsidRPr="00E93945">
              <w:rPr>
                <w:rFonts w:ascii="Times New Roman" w:eastAsia="Calibri" w:hAnsi="Times New Roman" w:cs="Times New Roman"/>
                <w:b/>
                <w:bCs/>
                <w:color w:val="000000"/>
                <w:sz w:val="22"/>
                <w:szCs w:val="22"/>
              </w:rPr>
              <w:t>Parágrafo 1°.</w:t>
            </w:r>
            <w:r w:rsidRPr="00E93945">
              <w:rPr>
                <w:rFonts w:ascii="Times New Roman" w:eastAsia="Calibri" w:hAnsi="Times New Roman" w:cs="Times New Roman"/>
                <w:color w:val="000000"/>
                <w:sz w:val="22"/>
                <w:szCs w:val="22"/>
              </w:rPr>
              <w:t xml:space="preserve"> Los Beneficiarios Activos o los agentes retenedores que no paguen oportunamente las sanciones a su cargo, que lleven más de un año de vencidas, así como las sanciones que hayan sido impuestas por el Icetex se actualizarán de conformidad con lo dispuesto en el artículo 867-1 del Estatuto Tributario.</w:t>
            </w:r>
          </w:p>
          <w:p w14:paraId="157E8FBF" w14:textId="77777777" w:rsidR="0056320A" w:rsidRPr="00E93945"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rPr>
            </w:pPr>
            <w:r w:rsidRPr="00E93945">
              <w:rPr>
                <w:rFonts w:ascii="Times New Roman" w:eastAsia="Calibri" w:hAnsi="Times New Roman" w:cs="Times New Roman"/>
                <w:b/>
                <w:bCs/>
                <w:color w:val="000000"/>
                <w:sz w:val="22"/>
                <w:szCs w:val="22"/>
              </w:rPr>
              <w:t>Parágrafo 2°.</w:t>
            </w:r>
            <w:r w:rsidRPr="00E93945">
              <w:rPr>
                <w:rFonts w:ascii="Times New Roman" w:eastAsia="Calibri" w:hAnsi="Times New Roman" w:cs="Times New Roman"/>
                <w:color w:val="000000"/>
                <w:sz w:val="22"/>
                <w:szCs w:val="22"/>
              </w:rPr>
              <w:t xml:space="preserve"> Los recursos recuperados por concepto de las sanciones de que trata el presente artículo serán girados al FoSIES.</w:t>
            </w:r>
          </w:p>
          <w:p w14:paraId="335D4ABC" w14:textId="77777777" w:rsidR="0056320A" w:rsidRPr="00831CB7" w:rsidRDefault="0056320A" w:rsidP="0056320A">
            <w:pPr>
              <w:rPr>
                <w:rFonts w:ascii="Times New Roman" w:hAnsi="Times New Roman" w:cs="Times New Roman"/>
                <w:sz w:val="22"/>
                <w:szCs w:val="22"/>
              </w:rPr>
            </w:pPr>
          </w:p>
        </w:tc>
        <w:tc>
          <w:tcPr>
            <w:tcW w:w="0" w:type="auto"/>
          </w:tcPr>
          <w:p w14:paraId="1D08D88E" w14:textId="77777777" w:rsidR="0056320A" w:rsidRPr="00831CB7" w:rsidRDefault="00616DCA" w:rsidP="0056320A">
            <w:pPr>
              <w:rPr>
                <w:rFonts w:ascii="Times New Roman" w:hAnsi="Times New Roman" w:cs="Times New Roman"/>
                <w:sz w:val="22"/>
                <w:szCs w:val="22"/>
              </w:rPr>
            </w:pPr>
            <w:r>
              <w:rPr>
                <w:rFonts w:ascii="Times New Roman" w:hAnsi="Times New Roman" w:cs="Times New Roman"/>
                <w:sz w:val="22"/>
                <w:szCs w:val="22"/>
              </w:rPr>
              <w:t xml:space="preserve">SENADO </w:t>
            </w:r>
          </w:p>
        </w:tc>
      </w:tr>
      <w:tr w:rsidR="0056320A" w:rsidRPr="00831CB7" w14:paraId="7040A340" w14:textId="77777777" w:rsidTr="00C25464">
        <w:tc>
          <w:tcPr>
            <w:tcW w:w="0" w:type="auto"/>
          </w:tcPr>
          <w:p w14:paraId="7D1B9E18" w14:textId="77777777" w:rsidR="0056320A"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color w:val="000000"/>
                <w:sz w:val="22"/>
                <w:szCs w:val="22"/>
                <w:lang w:eastAsia="en-US"/>
              </w:rPr>
              <w:t>Artículo 42</w:t>
            </w:r>
            <w:r w:rsidRPr="00585F41">
              <w:rPr>
                <w:rFonts w:ascii="Times New Roman" w:eastAsia="Calibri" w:hAnsi="Times New Roman" w:cs="Times New Roman"/>
                <w:color w:val="000000"/>
                <w:sz w:val="22"/>
                <w:szCs w:val="22"/>
                <w:lang w:eastAsia="en-US"/>
              </w:rPr>
              <w:t>. Modifíquese el artículo 4</w:t>
            </w:r>
            <w:r w:rsidRPr="00585F41">
              <w:rPr>
                <w:rFonts w:ascii="Times New Roman" w:eastAsia="Calibri" w:hAnsi="Times New Roman" w:cs="Times New Roman"/>
                <w:color w:val="000000"/>
                <w:sz w:val="22"/>
                <w:szCs w:val="22"/>
                <w:rtl/>
                <w:lang w:eastAsia="en-US" w:bidi="ar-YE"/>
              </w:rPr>
              <w:t>°</w:t>
            </w:r>
            <w:r w:rsidRPr="00585F41">
              <w:rPr>
                <w:rFonts w:ascii="Times New Roman" w:eastAsia="Calibri" w:hAnsi="Times New Roman" w:cs="Times New Roman"/>
                <w:color w:val="000000"/>
                <w:sz w:val="22"/>
                <w:szCs w:val="22"/>
                <w:lang w:eastAsia="en-US"/>
              </w:rPr>
              <w:t xml:space="preserve"> de la Ley 1002 de 2005, que quedará así:</w:t>
            </w:r>
          </w:p>
          <w:p w14:paraId="278CF22F" w14:textId="77777777" w:rsidR="006E5786" w:rsidRPr="00585F41" w:rsidRDefault="006E5786"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p>
          <w:p w14:paraId="6533CB77"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b/>
                <w:bCs/>
                <w:color w:val="000000"/>
                <w:sz w:val="22"/>
                <w:szCs w:val="22"/>
                <w:lang w:eastAsia="en-US"/>
              </w:rPr>
              <w:t>Artículo 4</w:t>
            </w:r>
            <w:r w:rsidRPr="00585F41">
              <w:rPr>
                <w:rFonts w:ascii="Times New Roman" w:eastAsia="Calibri" w:hAnsi="Times New Roman" w:cs="Times New Roman"/>
                <w:color w:val="000000"/>
                <w:sz w:val="22"/>
                <w:szCs w:val="22"/>
                <w:rtl/>
                <w:lang w:eastAsia="en-US" w:bidi="ar-YE"/>
              </w:rPr>
              <w:t>°</w:t>
            </w:r>
            <w:r w:rsidRPr="00585F41">
              <w:rPr>
                <w:rFonts w:ascii="Times New Roman" w:eastAsia="Calibri" w:hAnsi="Times New Roman" w:cs="Times New Roman"/>
                <w:b/>
                <w:bCs/>
                <w:color w:val="000000"/>
                <w:sz w:val="22"/>
                <w:szCs w:val="22"/>
                <w:lang w:eastAsia="en-US"/>
              </w:rPr>
              <w:t>.</w:t>
            </w:r>
            <w:r w:rsidRPr="00585F41">
              <w:rPr>
                <w:rFonts w:ascii="Times New Roman" w:eastAsia="Calibri" w:hAnsi="Times New Roman" w:cs="Times New Roman"/>
                <w:color w:val="000000"/>
                <w:sz w:val="22"/>
                <w:szCs w:val="22"/>
                <w:lang w:eastAsia="en-US"/>
              </w:rPr>
              <w:t xml:space="preserve"> </w:t>
            </w:r>
            <w:r w:rsidRPr="00585F41">
              <w:rPr>
                <w:rFonts w:ascii="Times New Roman" w:eastAsia="Calibri" w:hAnsi="Times New Roman" w:cs="Times New Roman"/>
                <w:b/>
                <w:bCs/>
                <w:i/>
                <w:iCs/>
                <w:color w:val="000000"/>
                <w:sz w:val="22"/>
                <w:szCs w:val="22"/>
                <w:lang w:eastAsia="en-US"/>
              </w:rPr>
              <w:t>Operaciones autorizadas.</w:t>
            </w:r>
            <w:r w:rsidRPr="00585F41">
              <w:rPr>
                <w:rFonts w:ascii="Times New Roman" w:eastAsia="Calibri" w:hAnsi="Times New Roman" w:cs="Times New Roman"/>
                <w:color w:val="000000"/>
                <w:sz w:val="22"/>
                <w:szCs w:val="22"/>
                <w:lang w:eastAsia="en-US"/>
              </w:rPr>
              <w:t xml:space="preserve"> Además de las funciones previstas en el Decreto Ley </w:t>
            </w:r>
            <w:r w:rsidRPr="00DA4AF2">
              <w:rPr>
                <w:rFonts w:ascii="Times New Roman" w:eastAsia="Calibri" w:hAnsi="Times New Roman" w:cs="Times New Roman"/>
                <w:strike/>
                <w:color w:val="000000"/>
                <w:sz w:val="22"/>
                <w:szCs w:val="22"/>
                <w:lang w:eastAsia="en-US"/>
              </w:rPr>
              <w:t>número</w:t>
            </w:r>
            <w:r w:rsidRPr="00585F41">
              <w:rPr>
                <w:rFonts w:ascii="Times New Roman" w:eastAsia="Calibri" w:hAnsi="Times New Roman" w:cs="Times New Roman"/>
                <w:color w:val="000000"/>
                <w:sz w:val="22"/>
                <w:szCs w:val="22"/>
                <w:lang w:eastAsia="en-US"/>
              </w:rPr>
              <w:t xml:space="preserve"> 3155 de 1968, en la Ley 18 de 1988, en la Ley 30 de 1992, en el Estatuto Orgánico del Sistema Financiero contenido en el Decreto Ley número 663 de 1993 y en el Decreto número 276 de 2004, en desarrollo de su objeto social, 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 xml:space="preserve"> podrá:</w:t>
            </w:r>
          </w:p>
          <w:p w14:paraId="0F117EA2"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1.</w:t>
            </w:r>
            <w:r w:rsidRPr="00585F41">
              <w:rPr>
                <w:rFonts w:ascii="Times New Roman" w:eastAsia="Calibri" w:hAnsi="Times New Roman" w:cs="Times New Roman"/>
                <w:color w:val="000000"/>
                <w:sz w:val="22"/>
                <w:szCs w:val="22"/>
                <w:lang w:eastAsia="en-US"/>
              </w:rPr>
              <w:tab/>
              <w:t>Realizar operaciones de descuento y redescuento relacionadas con su objeto social.</w:t>
            </w:r>
          </w:p>
          <w:p w14:paraId="2D33BDA2"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2.</w:t>
            </w:r>
            <w:r w:rsidRPr="00585F41">
              <w:rPr>
                <w:rFonts w:ascii="Times New Roman" w:eastAsia="Calibri" w:hAnsi="Times New Roman" w:cs="Times New Roman"/>
                <w:color w:val="000000"/>
                <w:sz w:val="22"/>
                <w:szCs w:val="22"/>
                <w:lang w:eastAsia="en-US"/>
              </w:rPr>
              <w:tab/>
              <w:t>Administrar las contribuciones que se creen de acuerdo con las políticas del Gobierno nacional para el fomento de la educación superior, en cumplimiento de sus funciones, de conformidad con las normas vigentes.</w:t>
            </w:r>
          </w:p>
          <w:p w14:paraId="34FEACD8"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3.</w:t>
            </w:r>
            <w:r w:rsidRPr="00585F41">
              <w:rPr>
                <w:rFonts w:ascii="Times New Roman" w:eastAsia="Calibri" w:hAnsi="Times New Roman" w:cs="Times New Roman"/>
                <w:color w:val="000000"/>
                <w:sz w:val="22"/>
                <w:szCs w:val="22"/>
                <w:lang w:eastAsia="en-US"/>
              </w:rPr>
              <w:tab/>
              <w:t xml:space="preserve">Concertar alianzas estratégicas con entidades públicas o privadas, con entidades territoriales del orden departamental, municipal o distrital, para administrar y adjudicar recursos destinados a fomentar la educación superior, de acuerdo con las políticas y reglamentos del </w:t>
            </w:r>
            <w:r w:rsidRPr="00831CB7">
              <w:rPr>
                <w:rFonts w:ascii="Times New Roman" w:eastAsia="Calibri" w:hAnsi="Times New Roman" w:cs="Times New Roman"/>
                <w:color w:val="000000"/>
                <w:sz w:val="22"/>
                <w:szCs w:val="22"/>
                <w:lang w:eastAsia="en-US"/>
              </w:rPr>
              <w:t>Icetex</w:t>
            </w:r>
            <w:r w:rsidRPr="00585F41">
              <w:rPr>
                <w:rFonts w:ascii="Times New Roman" w:eastAsia="Calibri" w:hAnsi="Times New Roman" w:cs="Times New Roman"/>
                <w:color w:val="000000"/>
                <w:sz w:val="22"/>
                <w:szCs w:val="22"/>
                <w:lang w:eastAsia="en-US"/>
              </w:rPr>
              <w:t>.</w:t>
            </w:r>
          </w:p>
          <w:p w14:paraId="2939AEC4"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4.</w:t>
            </w:r>
            <w:r w:rsidRPr="00585F41">
              <w:rPr>
                <w:rFonts w:ascii="Times New Roman" w:eastAsia="Calibri" w:hAnsi="Times New Roman" w:cs="Times New Roman"/>
                <w:color w:val="000000"/>
                <w:sz w:val="22"/>
                <w:szCs w:val="22"/>
                <w:lang w:eastAsia="en-US"/>
              </w:rPr>
              <w:tab/>
              <w:t>Administrar fondos destinados a ampliar la cobertura y fomentar el acceso y permanencia en la educación superior en Colombia, acorde con las políticas, planes y programas trazados por el Gobierno nacional.</w:t>
            </w:r>
          </w:p>
          <w:p w14:paraId="24F255F1" w14:textId="77777777" w:rsidR="0056320A" w:rsidRPr="00585F41"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5.</w:t>
            </w:r>
            <w:r w:rsidRPr="00585F41">
              <w:rPr>
                <w:rFonts w:ascii="Times New Roman" w:eastAsia="Calibri" w:hAnsi="Times New Roman" w:cs="Times New Roman"/>
                <w:color w:val="000000"/>
                <w:sz w:val="22"/>
                <w:szCs w:val="22"/>
                <w:lang w:eastAsia="en-US"/>
              </w:rPr>
              <w:tab/>
              <w:t>Administrar los programas que el Gobierno nacional, en desarrollo de la política social, le confíe para promover el financiamiento de la educación superior.</w:t>
            </w:r>
          </w:p>
          <w:p w14:paraId="7FD7D5FD" w14:textId="77777777" w:rsidR="0056320A" w:rsidRPr="00831CB7" w:rsidRDefault="0056320A" w:rsidP="0056320A">
            <w:pPr>
              <w:suppressAutoHyphens/>
              <w:autoSpaceDE w:val="0"/>
              <w:autoSpaceDN w:val="0"/>
              <w:adjustRightInd w:val="0"/>
              <w:ind w:right="51" w:firstLine="284"/>
              <w:jc w:val="both"/>
              <w:rPr>
                <w:rFonts w:ascii="Times New Roman" w:eastAsia="Calibri" w:hAnsi="Times New Roman" w:cs="Times New Roman"/>
                <w:color w:val="000000"/>
                <w:sz w:val="22"/>
                <w:szCs w:val="22"/>
                <w:lang w:eastAsia="en-US"/>
              </w:rPr>
            </w:pPr>
            <w:r w:rsidRPr="00585F41">
              <w:rPr>
                <w:rFonts w:ascii="Times New Roman" w:eastAsia="Calibri" w:hAnsi="Times New Roman" w:cs="Times New Roman"/>
                <w:color w:val="000000"/>
                <w:sz w:val="22"/>
                <w:szCs w:val="22"/>
                <w:lang w:eastAsia="en-US"/>
              </w:rPr>
              <w:t>6.</w:t>
            </w:r>
            <w:r w:rsidRPr="00585F41">
              <w:rPr>
                <w:rFonts w:ascii="Times New Roman" w:eastAsia="Calibri" w:hAnsi="Times New Roman" w:cs="Times New Roman"/>
                <w:color w:val="000000"/>
                <w:sz w:val="22"/>
                <w:szCs w:val="22"/>
                <w:lang w:eastAsia="en-US"/>
              </w:rPr>
              <w:tab/>
              <w:t>Realizar las demás actividades financieras que sean necesarias para el cumplimiento de su objeto.</w:t>
            </w:r>
          </w:p>
        </w:tc>
        <w:tc>
          <w:tcPr>
            <w:tcW w:w="0" w:type="auto"/>
          </w:tcPr>
          <w:p w14:paraId="16394A24" w14:textId="77777777" w:rsidR="0056320A" w:rsidRPr="00DC1FCC" w:rsidRDefault="0056320A" w:rsidP="0056320A">
            <w:pPr>
              <w:rPr>
                <w:rFonts w:ascii="Times New Roman" w:hAnsi="Times New Roman" w:cs="Times New Roman"/>
                <w:sz w:val="22"/>
                <w:szCs w:val="22"/>
              </w:rPr>
            </w:pPr>
            <w:r w:rsidRPr="003A22F7">
              <w:rPr>
                <w:rFonts w:ascii="Times New Roman" w:hAnsi="Times New Roman" w:cs="Times New Roman"/>
                <w:b/>
                <w:sz w:val="22"/>
                <w:szCs w:val="22"/>
              </w:rPr>
              <w:t>Artículo 42.</w:t>
            </w:r>
            <w:r w:rsidRPr="00DC1FCC">
              <w:rPr>
                <w:rFonts w:ascii="Times New Roman" w:hAnsi="Times New Roman" w:cs="Times New Roman"/>
                <w:sz w:val="22"/>
                <w:szCs w:val="22"/>
              </w:rPr>
              <w:t xml:space="preserve"> Modifíquese el artículo 4° de la Ley 1002 de 2005, que quedará así:</w:t>
            </w:r>
          </w:p>
          <w:p w14:paraId="2EDE0B0A" w14:textId="77777777" w:rsidR="0056320A" w:rsidRPr="00DC1FCC" w:rsidRDefault="0056320A" w:rsidP="0056320A">
            <w:pPr>
              <w:jc w:val="both"/>
              <w:rPr>
                <w:rFonts w:ascii="Times New Roman" w:hAnsi="Times New Roman" w:cs="Times New Roman"/>
                <w:sz w:val="22"/>
                <w:szCs w:val="22"/>
              </w:rPr>
            </w:pPr>
            <w:r w:rsidRPr="003A22F7">
              <w:rPr>
                <w:rFonts w:ascii="Times New Roman" w:hAnsi="Times New Roman" w:cs="Times New Roman"/>
                <w:b/>
                <w:sz w:val="22"/>
                <w:szCs w:val="22"/>
              </w:rPr>
              <w:t>Artículo 4°. Operaciones autorizadas</w:t>
            </w:r>
            <w:r w:rsidRPr="00DC1FCC">
              <w:rPr>
                <w:rFonts w:ascii="Times New Roman" w:hAnsi="Times New Roman" w:cs="Times New Roman"/>
                <w:sz w:val="22"/>
                <w:szCs w:val="22"/>
              </w:rPr>
              <w:t>. Además de las funciones previstas en el Decreto-ley 3155 de 1968, en la Ley 18 de 1988, en la Ley 30 de 1992, en el Estatuto Orgánico del Sistema Financiero contenido en el Decreto-ley 663 de 1993 y en el Decreto número 276 de 2004, en desarrollo de su objeto social, el Icetex podrá:</w:t>
            </w:r>
          </w:p>
          <w:p w14:paraId="175A4ECF" w14:textId="77777777" w:rsidR="0056320A" w:rsidRPr="00DC1FCC" w:rsidRDefault="0056320A" w:rsidP="0056320A">
            <w:pPr>
              <w:jc w:val="both"/>
              <w:rPr>
                <w:rFonts w:ascii="Times New Roman" w:hAnsi="Times New Roman" w:cs="Times New Roman"/>
                <w:sz w:val="22"/>
                <w:szCs w:val="22"/>
              </w:rPr>
            </w:pPr>
            <w:r w:rsidRPr="00DC1FCC">
              <w:rPr>
                <w:rFonts w:ascii="Times New Roman" w:hAnsi="Times New Roman" w:cs="Times New Roman"/>
                <w:sz w:val="22"/>
                <w:szCs w:val="22"/>
              </w:rPr>
              <w:t xml:space="preserve">1. </w:t>
            </w:r>
            <w:r w:rsidRPr="00DC1FCC">
              <w:rPr>
                <w:rFonts w:ascii="Times New Roman" w:hAnsi="Times New Roman" w:cs="Times New Roman"/>
                <w:sz w:val="22"/>
                <w:szCs w:val="22"/>
              </w:rPr>
              <w:tab/>
              <w:t>Realizar operaciones de descuento y redescuento relacionadas con su objeto social.</w:t>
            </w:r>
          </w:p>
          <w:p w14:paraId="7E8E1C4F" w14:textId="77777777" w:rsidR="0056320A" w:rsidRPr="00DC1FCC" w:rsidRDefault="0056320A" w:rsidP="0056320A">
            <w:pPr>
              <w:jc w:val="both"/>
              <w:rPr>
                <w:rFonts w:ascii="Times New Roman" w:hAnsi="Times New Roman" w:cs="Times New Roman"/>
                <w:sz w:val="22"/>
                <w:szCs w:val="22"/>
              </w:rPr>
            </w:pPr>
            <w:r w:rsidRPr="00DC1FCC">
              <w:rPr>
                <w:rFonts w:ascii="Times New Roman" w:hAnsi="Times New Roman" w:cs="Times New Roman"/>
                <w:sz w:val="22"/>
                <w:szCs w:val="22"/>
              </w:rPr>
              <w:t xml:space="preserve">2. </w:t>
            </w:r>
            <w:r w:rsidRPr="00DC1FCC">
              <w:rPr>
                <w:rFonts w:ascii="Times New Roman" w:hAnsi="Times New Roman" w:cs="Times New Roman"/>
                <w:sz w:val="22"/>
                <w:szCs w:val="22"/>
              </w:rPr>
              <w:tab/>
              <w:t>Administrar las contribuciones que se creen de acuerdo con las políticas del Gobierno nacional para el fomento de la Educación Superior, en cumplimiento de sus funciones, de conformidad con las normas vigentes.</w:t>
            </w:r>
          </w:p>
          <w:p w14:paraId="2CE0FCFC" w14:textId="77777777" w:rsidR="0056320A" w:rsidRPr="00DC1FCC" w:rsidRDefault="0056320A" w:rsidP="0056320A">
            <w:pPr>
              <w:jc w:val="both"/>
              <w:rPr>
                <w:rFonts w:ascii="Times New Roman" w:hAnsi="Times New Roman" w:cs="Times New Roman"/>
                <w:sz w:val="22"/>
                <w:szCs w:val="22"/>
              </w:rPr>
            </w:pPr>
            <w:r w:rsidRPr="00DC1FCC">
              <w:rPr>
                <w:rFonts w:ascii="Times New Roman" w:hAnsi="Times New Roman" w:cs="Times New Roman"/>
                <w:sz w:val="22"/>
                <w:szCs w:val="22"/>
              </w:rPr>
              <w:t xml:space="preserve">3. </w:t>
            </w:r>
            <w:r w:rsidRPr="00DC1FCC">
              <w:rPr>
                <w:rFonts w:ascii="Times New Roman" w:hAnsi="Times New Roman" w:cs="Times New Roman"/>
                <w:sz w:val="22"/>
                <w:szCs w:val="22"/>
              </w:rPr>
              <w:tab/>
              <w:t>Concertar alianzas estratégicas con entidades públicas o privadas, con entidades territoriales del orden departamental, municipal o distrital para administrar y adjudicar recursos destinados a fomentar la Educación Superior, de acuerdo con las políticas y reglamentos del Icetex.</w:t>
            </w:r>
          </w:p>
          <w:p w14:paraId="4E5613CE" w14:textId="77777777" w:rsidR="0056320A" w:rsidRPr="00DC1FCC" w:rsidRDefault="0056320A" w:rsidP="0056320A">
            <w:pPr>
              <w:jc w:val="both"/>
              <w:rPr>
                <w:rFonts w:ascii="Times New Roman" w:hAnsi="Times New Roman" w:cs="Times New Roman"/>
                <w:sz w:val="22"/>
                <w:szCs w:val="22"/>
              </w:rPr>
            </w:pPr>
            <w:r w:rsidRPr="00DC1FCC">
              <w:rPr>
                <w:rFonts w:ascii="Times New Roman" w:hAnsi="Times New Roman" w:cs="Times New Roman"/>
                <w:sz w:val="22"/>
                <w:szCs w:val="22"/>
              </w:rPr>
              <w:t xml:space="preserve">4. </w:t>
            </w:r>
            <w:r w:rsidRPr="00DC1FCC">
              <w:rPr>
                <w:rFonts w:ascii="Times New Roman" w:hAnsi="Times New Roman" w:cs="Times New Roman"/>
                <w:sz w:val="22"/>
                <w:szCs w:val="22"/>
              </w:rPr>
              <w:tab/>
              <w:t>Administrar fondos destinados a ampliar la cobertura y fomentar el acceso y permanencia en la Educación Superior en Colombia, acorde con las políticas, planes y programas trazados por el Gobierno nacional.</w:t>
            </w:r>
          </w:p>
          <w:p w14:paraId="5742B1E2" w14:textId="77777777" w:rsidR="0056320A" w:rsidRPr="00DC1FCC" w:rsidRDefault="0056320A" w:rsidP="0056320A">
            <w:pPr>
              <w:jc w:val="both"/>
              <w:rPr>
                <w:rFonts w:ascii="Times New Roman" w:hAnsi="Times New Roman" w:cs="Times New Roman"/>
                <w:sz w:val="22"/>
                <w:szCs w:val="22"/>
              </w:rPr>
            </w:pPr>
            <w:r w:rsidRPr="00DC1FCC">
              <w:rPr>
                <w:rFonts w:ascii="Times New Roman" w:hAnsi="Times New Roman" w:cs="Times New Roman"/>
                <w:sz w:val="22"/>
                <w:szCs w:val="22"/>
              </w:rPr>
              <w:t xml:space="preserve">5. </w:t>
            </w:r>
            <w:r w:rsidRPr="00DC1FCC">
              <w:rPr>
                <w:rFonts w:ascii="Times New Roman" w:hAnsi="Times New Roman" w:cs="Times New Roman"/>
                <w:sz w:val="22"/>
                <w:szCs w:val="22"/>
              </w:rPr>
              <w:tab/>
              <w:t>Administrar los programas que el Gobierno nacional, en desarrollo de la política social, le confíe para promover el financiamiento de la Educación Superior.</w:t>
            </w:r>
          </w:p>
          <w:p w14:paraId="34AF0218" w14:textId="77777777" w:rsidR="0056320A" w:rsidRPr="00831CB7" w:rsidRDefault="0056320A" w:rsidP="0056320A">
            <w:pPr>
              <w:rPr>
                <w:rFonts w:ascii="Times New Roman" w:hAnsi="Times New Roman" w:cs="Times New Roman"/>
                <w:sz w:val="22"/>
                <w:szCs w:val="22"/>
              </w:rPr>
            </w:pPr>
            <w:r w:rsidRPr="00DC1FCC">
              <w:rPr>
                <w:rFonts w:ascii="Times New Roman" w:hAnsi="Times New Roman" w:cs="Times New Roman"/>
                <w:sz w:val="22"/>
                <w:szCs w:val="22"/>
              </w:rPr>
              <w:t xml:space="preserve">6. </w:t>
            </w:r>
            <w:r w:rsidRPr="00DC1FCC">
              <w:rPr>
                <w:rFonts w:ascii="Times New Roman" w:hAnsi="Times New Roman" w:cs="Times New Roman"/>
                <w:sz w:val="22"/>
                <w:szCs w:val="22"/>
              </w:rPr>
              <w:tab/>
              <w:t>Realizar las demás actividades financieras que sean necesarias para el cumplimiento de su objeto.</w:t>
            </w:r>
          </w:p>
        </w:tc>
        <w:tc>
          <w:tcPr>
            <w:tcW w:w="0" w:type="auto"/>
          </w:tcPr>
          <w:p w14:paraId="38F02823" w14:textId="77777777" w:rsidR="0056320A" w:rsidRPr="00831CB7" w:rsidRDefault="00616DCA" w:rsidP="00616DCA">
            <w:pPr>
              <w:rPr>
                <w:rFonts w:ascii="Times New Roman" w:hAnsi="Times New Roman" w:cs="Times New Roman"/>
                <w:sz w:val="22"/>
                <w:szCs w:val="22"/>
              </w:rPr>
            </w:pPr>
            <w:r>
              <w:rPr>
                <w:rFonts w:ascii="Times New Roman" w:hAnsi="Times New Roman" w:cs="Times New Roman"/>
                <w:sz w:val="22"/>
                <w:szCs w:val="22"/>
              </w:rPr>
              <w:t>CÁMARA POR FORMA</w:t>
            </w:r>
          </w:p>
        </w:tc>
      </w:tr>
      <w:tr w:rsidR="0056320A" w:rsidRPr="00831CB7" w14:paraId="10DD538C" w14:textId="77777777" w:rsidTr="00C25464">
        <w:tc>
          <w:tcPr>
            <w:tcW w:w="0" w:type="auto"/>
          </w:tcPr>
          <w:p w14:paraId="7AC3B499"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b/>
                <w:color w:val="000000"/>
                <w:sz w:val="22"/>
                <w:szCs w:val="22"/>
                <w:lang w:eastAsia="en-US"/>
              </w:rPr>
              <w:t xml:space="preserve">Artículo 43. </w:t>
            </w:r>
            <w:r w:rsidRPr="00616DCA">
              <w:rPr>
                <w:rFonts w:ascii="Times New Roman" w:eastAsia="Calibri" w:hAnsi="Times New Roman" w:cs="Times New Roman"/>
                <w:b/>
                <w:i/>
                <w:iCs/>
                <w:color w:val="000000"/>
                <w:sz w:val="22"/>
                <w:szCs w:val="22"/>
                <w:lang w:eastAsia="en-US"/>
              </w:rPr>
              <w:t>Otras disposiciones.</w:t>
            </w:r>
            <w:r w:rsidRPr="00616DCA">
              <w:rPr>
                <w:rFonts w:ascii="Times New Roman" w:eastAsia="Calibri" w:hAnsi="Times New Roman" w:cs="Times New Roman"/>
                <w:color w:val="000000"/>
                <w:sz w:val="22"/>
                <w:szCs w:val="22"/>
                <w:lang w:eastAsia="en-US"/>
              </w:rPr>
              <w:t xml:space="preserve"> Lo establecido en el parágrafo del artículo 8</w:t>
            </w:r>
            <w:r w:rsidRPr="00616DCA">
              <w:rPr>
                <w:rFonts w:ascii="Times New Roman" w:eastAsia="Calibri" w:hAnsi="Times New Roman" w:cs="Times New Roman"/>
                <w:color w:val="000000"/>
                <w:sz w:val="22"/>
                <w:szCs w:val="22"/>
                <w:rtl/>
                <w:lang w:eastAsia="en-US" w:bidi="ar-YE"/>
              </w:rPr>
              <w:t>°</w:t>
            </w:r>
            <w:r w:rsidRPr="00616DCA">
              <w:rPr>
                <w:rFonts w:ascii="Times New Roman" w:eastAsia="Calibri" w:hAnsi="Times New Roman" w:cs="Times New Roman"/>
                <w:color w:val="000000"/>
                <w:sz w:val="22"/>
                <w:szCs w:val="22"/>
                <w:lang w:eastAsia="en-US"/>
              </w:rPr>
              <w:t xml:space="preserve"> de la presente ley, también aplicará para las diferentes modalidades de atención del Icetex, incluidas las nuevas cohortes del programa Ser Pilo Paga.</w:t>
            </w:r>
          </w:p>
          <w:p w14:paraId="40F45694"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color w:val="000000"/>
                <w:sz w:val="22"/>
                <w:szCs w:val="22"/>
                <w:lang w:eastAsia="en-US"/>
              </w:rPr>
              <w:t>La política Ser Pilo Paga se ampliará a todos los programas acreditados en alta calidad o en proceso de renovación de dicha acreditación, sea que estos se desarrollen en instituciones de educación superior con acreditación en alta calidad o en proceso de renovación de dicha acreditación, o en instituciones de educación superior que no estén acreditadas en alta calidad. Del mismo modo, la política Ser Pilo Paga se implementará en los programas acreditados y no acreditados de las instituciones de educación superior con acreditación en alta calidad o en proceso de renovación de dicha acreditación.</w:t>
            </w:r>
          </w:p>
        </w:tc>
        <w:tc>
          <w:tcPr>
            <w:tcW w:w="0" w:type="auto"/>
          </w:tcPr>
          <w:p w14:paraId="78AA557C" w14:textId="77777777" w:rsidR="0056320A" w:rsidRPr="00616DCA" w:rsidRDefault="0056320A" w:rsidP="0056320A">
            <w:pPr>
              <w:jc w:val="both"/>
              <w:rPr>
                <w:rFonts w:ascii="Times New Roman" w:hAnsi="Times New Roman" w:cs="Times New Roman"/>
                <w:sz w:val="22"/>
                <w:szCs w:val="22"/>
              </w:rPr>
            </w:pPr>
            <w:r w:rsidRPr="00616DCA">
              <w:rPr>
                <w:rFonts w:ascii="Times New Roman" w:hAnsi="Times New Roman" w:cs="Times New Roman"/>
                <w:sz w:val="22"/>
                <w:szCs w:val="22"/>
              </w:rPr>
              <w:t>ELIMINADO</w:t>
            </w:r>
          </w:p>
        </w:tc>
        <w:tc>
          <w:tcPr>
            <w:tcW w:w="0" w:type="auto"/>
          </w:tcPr>
          <w:p w14:paraId="399E8190" w14:textId="77777777" w:rsidR="00D60060" w:rsidRPr="00616DCA" w:rsidRDefault="00616DCA" w:rsidP="0056320A">
            <w:pPr>
              <w:rPr>
                <w:rFonts w:ascii="Times New Roman" w:hAnsi="Times New Roman" w:cs="Times New Roman"/>
                <w:sz w:val="22"/>
                <w:szCs w:val="22"/>
              </w:rPr>
            </w:pPr>
            <w:r w:rsidRPr="00616DCA">
              <w:rPr>
                <w:rFonts w:ascii="Times New Roman" w:hAnsi="Times New Roman" w:cs="Times New Roman"/>
                <w:sz w:val="22"/>
                <w:szCs w:val="22"/>
              </w:rPr>
              <w:t>CÁMARA</w:t>
            </w:r>
          </w:p>
        </w:tc>
      </w:tr>
      <w:tr w:rsidR="0056320A" w:rsidRPr="00831CB7" w14:paraId="4C7A445F" w14:textId="77777777" w:rsidTr="00C25464">
        <w:tc>
          <w:tcPr>
            <w:tcW w:w="0" w:type="auto"/>
          </w:tcPr>
          <w:p w14:paraId="15DADA5C" w14:textId="77777777" w:rsidR="0056320A" w:rsidRPr="00616DCA" w:rsidRDefault="0056320A" w:rsidP="006E5786">
            <w:pPr>
              <w:suppressAutoHyphens/>
              <w:autoSpaceDE w:val="0"/>
              <w:autoSpaceDN w:val="0"/>
              <w:adjustRightInd w:val="0"/>
              <w:spacing w:before="57" w:after="28" w:line="260" w:lineRule="atLeast"/>
              <w:ind w:right="49"/>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b/>
                <w:bCs/>
                <w:color w:val="000000"/>
                <w:sz w:val="22"/>
                <w:szCs w:val="22"/>
                <w:lang w:eastAsia="en-US"/>
              </w:rPr>
              <w:t xml:space="preserve">Articulo nuevo. </w:t>
            </w:r>
            <w:r w:rsidRPr="00616DCA">
              <w:rPr>
                <w:rFonts w:ascii="Times New Roman" w:eastAsia="Calibri" w:hAnsi="Times New Roman" w:cs="Times New Roman"/>
                <w:b/>
                <w:bCs/>
                <w:i/>
                <w:iCs/>
                <w:color w:val="000000"/>
                <w:sz w:val="22"/>
                <w:szCs w:val="22"/>
                <w:lang w:eastAsia="en-US"/>
              </w:rPr>
              <w:t>Criterios de las convocatorias.</w:t>
            </w:r>
            <w:r w:rsidRPr="00616DCA">
              <w:rPr>
                <w:rFonts w:ascii="Times New Roman" w:eastAsia="Calibri" w:hAnsi="Times New Roman" w:cs="Times New Roman"/>
                <w:i/>
                <w:color w:val="000000"/>
                <w:sz w:val="22"/>
                <w:szCs w:val="22"/>
                <w:lang w:eastAsia="en-US"/>
              </w:rPr>
              <w:t xml:space="preserve"> </w:t>
            </w:r>
            <w:r w:rsidRPr="00616DCA">
              <w:rPr>
                <w:rFonts w:ascii="Times New Roman" w:eastAsia="Calibri" w:hAnsi="Times New Roman" w:cs="Times New Roman"/>
                <w:color w:val="000000"/>
                <w:sz w:val="22"/>
                <w:szCs w:val="22"/>
                <w:lang w:eastAsia="en-US"/>
              </w:rPr>
              <w:t>Las convocatorias definidas en el numeral 7 del artículo 3</w:t>
            </w:r>
            <w:r w:rsidRPr="00616DCA">
              <w:rPr>
                <w:rFonts w:ascii="Times New Roman" w:eastAsia="Calibri" w:hAnsi="Times New Roman" w:cs="Times New Roman"/>
                <w:color w:val="000000"/>
                <w:sz w:val="22"/>
                <w:szCs w:val="22"/>
                <w:rtl/>
                <w:lang w:eastAsia="en-US" w:bidi="ar-YE"/>
              </w:rPr>
              <w:t>°</w:t>
            </w:r>
            <w:r w:rsidRPr="00616DCA">
              <w:rPr>
                <w:rFonts w:ascii="Times New Roman" w:eastAsia="Calibri" w:hAnsi="Times New Roman" w:cs="Times New Roman"/>
                <w:color w:val="000000"/>
                <w:sz w:val="22"/>
                <w:szCs w:val="22"/>
                <w:lang w:eastAsia="en-US"/>
              </w:rPr>
              <w:t xml:space="preserve"> de la presente ley deberán considerar los siguientes elementos:</w:t>
            </w:r>
          </w:p>
          <w:p w14:paraId="07F7AD41"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color w:val="000000"/>
                <w:sz w:val="22"/>
                <w:szCs w:val="22"/>
                <w:lang w:eastAsia="en-US"/>
              </w:rPr>
              <w:t>1.</w:t>
            </w:r>
            <w:r w:rsidRPr="00616DCA">
              <w:rPr>
                <w:rFonts w:ascii="Times New Roman" w:eastAsia="Calibri" w:hAnsi="Times New Roman" w:cs="Times New Roman"/>
                <w:color w:val="000000"/>
                <w:sz w:val="22"/>
                <w:szCs w:val="22"/>
                <w:lang w:eastAsia="en-US"/>
              </w:rPr>
              <w:tab/>
              <w:t>El fortalecimiento de las instituciones de educación superior p</w:t>
            </w:r>
            <w:r w:rsidRPr="00616DCA">
              <w:rPr>
                <w:rFonts w:ascii="Times New Roman" w:eastAsia="Calibri" w:hAnsi="Times New Roman" w:cs="Times New Roman"/>
                <w:color w:val="000000"/>
                <w:sz w:val="22"/>
                <w:szCs w:val="22"/>
                <w:lang w:eastAsia="en-US" w:bidi="ar-YE"/>
              </w:rPr>
              <w:t>ú</w:t>
            </w:r>
            <w:r w:rsidRPr="00616DCA">
              <w:rPr>
                <w:rFonts w:ascii="Times New Roman" w:eastAsia="Calibri" w:hAnsi="Times New Roman" w:cs="Times New Roman"/>
                <w:color w:val="000000"/>
                <w:sz w:val="22"/>
                <w:szCs w:val="22"/>
                <w:lang w:eastAsia="en-US"/>
              </w:rPr>
              <w:t>blicas. Las convocatorias de posgrado se priorizarán para instituciones de educación superior públicas, garantizando al menos que el 30% de los cupos les sean asignados. En caso de que no exista demanda de candidatos elegibles para instituciones de educación superior públicas, no se tendrá en cuenta el porcentaje mínimo previsto anteriormente.</w:t>
            </w:r>
          </w:p>
          <w:p w14:paraId="43BE4212"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sz w:val="22"/>
                <w:szCs w:val="22"/>
                <w:lang w:val="es-ES" w:eastAsia="es-CO"/>
              </w:rPr>
            </w:pPr>
            <w:r w:rsidRPr="00616DCA">
              <w:rPr>
                <w:rFonts w:ascii="Times New Roman" w:eastAsia="Calibri" w:hAnsi="Times New Roman" w:cs="Times New Roman"/>
                <w:color w:val="000000"/>
                <w:sz w:val="22"/>
                <w:szCs w:val="22"/>
                <w:lang w:eastAsia="en-US"/>
              </w:rPr>
              <w:t>2.</w:t>
            </w:r>
            <w:r w:rsidRPr="00616DCA">
              <w:rPr>
                <w:rFonts w:ascii="Times New Roman" w:eastAsia="Calibri" w:hAnsi="Times New Roman" w:cs="Times New Roman"/>
                <w:color w:val="000000"/>
                <w:sz w:val="22"/>
                <w:szCs w:val="22"/>
                <w:lang w:eastAsia="en-US"/>
              </w:rPr>
              <w:tab/>
            </w:r>
            <w:r w:rsidRPr="00616DCA">
              <w:rPr>
                <w:rFonts w:ascii="Times New Roman" w:eastAsia="Calibri" w:hAnsi="Times New Roman" w:cs="Times New Roman"/>
                <w:strike/>
                <w:color w:val="000000"/>
                <w:sz w:val="22"/>
                <w:szCs w:val="22"/>
                <w:lang w:eastAsia="en-US"/>
              </w:rPr>
              <w:t>Perspectiva de género y equidad.</w:t>
            </w:r>
            <w:r w:rsidRPr="00616DCA">
              <w:rPr>
                <w:rFonts w:ascii="Times New Roman" w:eastAsia="Calibri" w:hAnsi="Times New Roman" w:cs="Times New Roman"/>
                <w:color w:val="000000"/>
                <w:sz w:val="22"/>
                <w:szCs w:val="22"/>
                <w:lang w:eastAsia="en-US"/>
              </w:rPr>
              <w:t xml:space="preserve"> Las convocatorias priorizarán el acceso al Sistema FCI a la población femenina, madres cabeza de familia, minorías étnicas, actores de posconflicto y personas en condición de discapacidad</w:t>
            </w:r>
            <w:r w:rsidRPr="00616DCA">
              <w:rPr>
                <w:rFonts w:ascii="Times New Roman" w:eastAsia="Times New Roman" w:hAnsi="Times New Roman" w:cs="Times New Roman"/>
                <w:sz w:val="22"/>
                <w:szCs w:val="22"/>
                <w:lang w:val="es-ES" w:eastAsia="es-CO"/>
              </w:rPr>
              <w:t>.</w:t>
            </w:r>
          </w:p>
        </w:tc>
        <w:tc>
          <w:tcPr>
            <w:tcW w:w="0" w:type="auto"/>
          </w:tcPr>
          <w:p w14:paraId="74F993DD" w14:textId="77777777" w:rsidR="0056320A" w:rsidRPr="00616DCA" w:rsidRDefault="0056320A" w:rsidP="0056320A">
            <w:pPr>
              <w:jc w:val="both"/>
              <w:rPr>
                <w:rFonts w:ascii="Times New Roman" w:hAnsi="Times New Roman" w:cs="Times New Roman"/>
                <w:sz w:val="22"/>
                <w:szCs w:val="22"/>
              </w:rPr>
            </w:pPr>
            <w:r w:rsidRPr="00616DCA">
              <w:rPr>
                <w:rFonts w:ascii="Times New Roman" w:hAnsi="Times New Roman" w:cs="Times New Roman"/>
                <w:b/>
                <w:sz w:val="22"/>
                <w:szCs w:val="22"/>
              </w:rPr>
              <w:t>Artículo 4</w:t>
            </w:r>
            <w:r w:rsidRPr="00616DCA">
              <w:rPr>
                <w:rFonts w:ascii="Times New Roman" w:hAnsi="Times New Roman" w:cs="Times New Roman"/>
                <w:b/>
                <w:strike/>
                <w:sz w:val="22"/>
                <w:szCs w:val="22"/>
                <w:u w:val="single"/>
              </w:rPr>
              <w:t>4</w:t>
            </w:r>
            <w:r w:rsidRPr="00616DCA">
              <w:rPr>
                <w:rFonts w:ascii="Times New Roman" w:hAnsi="Times New Roman" w:cs="Times New Roman"/>
                <w:b/>
                <w:sz w:val="22"/>
                <w:szCs w:val="22"/>
              </w:rPr>
              <w:t xml:space="preserve">. </w:t>
            </w:r>
            <w:r w:rsidRPr="00616DCA">
              <w:rPr>
                <w:rFonts w:ascii="Times New Roman" w:hAnsi="Times New Roman" w:cs="Times New Roman"/>
                <w:b/>
                <w:i/>
                <w:sz w:val="22"/>
                <w:szCs w:val="22"/>
              </w:rPr>
              <w:t>Criterios de las convocatorias</w:t>
            </w:r>
            <w:r w:rsidRPr="00616DCA">
              <w:rPr>
                <w:rFonts w:ascii="Times New Roman" w:hAnsi="Times New Roman" w:cs="Times New Roman"/>
                <w:sz w:val="22"/>
                <w:szCs w:val="22"/>
              </w:rPr>
              <w:t>. Las convocatorias definidas en el numeral 7 del artículo 3 de la presente ley deberán considerar los siguientes elementos:</w:t>
            </w:r>
          </w:p>
          <w:p w14:paraId="25AA71A2" w14:textId="77777777" w:rsidR="0056320A" w:rsidRPr="00616DCA" w:rsidRDefault="0056320A" w:rsidP="0056320A">
            <w:pPr>
              <w:jc w:val="both"/>
              <w:rPr>
                <w:rFonts w:ascii="Times New Roman" w:hAnsi="Times New Roman" w:cs="Times New Roman"/>
                <w:sz w:val="22"/>
                <w:szCs w:val="22"/>
              </w:rPr>
            </w:pPr>
          </w:p>
          <w:p w14:paraId="16D62082" w14:textId="77777777" w:rsidR="0056320A" w:rsidRPr="00616DCA" w:rsidRDefault="0056320A" w:rsidP="0056320A">
            <w:pPr>
              <w:jc w:val="both"/>
              <w:rPr>
                <w:rFonts w:ascii="Times New Roman" w:hAnsi="Times New Roman" w:cs="Times New Roman"/>
                <w:sz w:val="22"/>
                <w:szCs w:val="22"/>
              </w:rPr>
            </w:pPr>
            <w:r w:rsidRPr="00616DCA">
              <w:rPr>
                <w:rFonts w:ascii="Times New Roman" w:hAnsi="Times New Roman" w:cs="Times New Roman"/>
                <w:sz w:val="22"/>
                <w:szCs w:val="22"/>
              </w:rPr>
              <w:t xml:space="preserve">1. </w:t>
            </w:r>
            <w:r w:rsidRPr="00616DCA">
              <w:rPr>
                <w:rFonts w:ascii="Times New Roman" w:hAnsi="Times New Roman" w:cs="Times New Roman"/>
                <w:sz w:val="22"/>
                <w:szCs w:val="22"/>
              </w:rPr>
              <w:tab/>
            </w:r>
            <w:r w:rsidRPr="00616DCA">
              <w:rPr>
                <w:rFonts w:ascii="Times New Roman" w:hAnsi="Times New Roman" w:cs="Times New Roman"/>
                <w:b/>
                <w:sz w:val="22"/>
                <w:szCs w:val="22"/>
                <w:u w:val="single"/>
              </w:rPr>
              <w:t>Las convocatorias se priorizarán para las Instituciones de Educación Superior Públicas, garantizando al menos que el 50% de los cupos les sean asignados</w:t>
            </w:r>
            <w:r w:rsidRPr="00616DCA">
              <w:rPr>
                <w:rFonts w:ascii="Times New Roman" w:hAnsi="Times New Roman" w:cs="Times New Roman"/>
                <w:sz w:val="22"/>
                <w:szCs w:val="22"/>
              </w:rPr>
              <w:t>. En caso de que no exista demanda de candidatos elegibles para Instituciones de Educación Superior Públicas, no se tendrá en cuenta el porcentaje mínimo previsto anteriormente.</w:t>
            </w:r>
          </w:p>
          <w:p w14:paraId="2FA9C7BC" w14:textId="77777777" w:rsidR="0056320A" w:rsidRPr="00616DCA" w:rsidRDefault="0056320A" w:rsidP="0056320A">
            <w:pPr>
              <w:jc w:val="both"/>
              <w:rPr>
                <w:rFonts w:ascii="Times New Roman" w:hAnsi="Times New Roman" w:cs="Times New Roman"/>
                <w:sz w:val="22"/>
                <w:szCs w:val="22"/>
              </w:rPr>
            </w:pPr>
            <w:r w:rsidRPr="00616DCA">
              <w:rPr>
                <w:rFonts w:ascii="Times New Roman" w:hAnsi="Times New Roman" w:cs="Times New Roman"/>
                <w:sz w:val="22"/>
                <w:szCs w:val="22"/>
              </w:rPr>
              <w:t xml:space="preserve">2. </w:t>
            </w:r>
            <w:r w:rsidRPr="00616DCA">
              <w:rPr>
                <w:rFonts w:ascii="Times New Roman" w:hAnsi="Times New Roman" w:cs="Times New Roman"/>
                <w:sz w:val="22"/>
                <w:szCs w:val="22"/>
              </w:rPr>
              <w:tab/>
              <w:t>Las convocatorias priorizarán el acceso al Sistema FCI a la población femenina, madres cabezas de familia, minorías étnicas, actores de postconflicto y personas en condición de discapacidad.</w:t>
            </w:r>
          </w:p>
        </w:tc>
        <w:tc>
          <w:tcPr>
            <w:tcW w:w="0" w:type="auto"/>
          </w:tcPr>
          <w:p w14:paraId="1F604D18" w14:textId="77777777" w:rsidR="0056320A" w:rsidRPr="006E5786" w:rsidRDefault="00616DCA" w:rsidP="0056320A">
            <w:pPr>
              <w:rPr>
                <w:rFonts w:ascii="Times New Roman" w:hAnsi="Times New Roman" w:cs="Times New Roman"/>
                <w:sz w:val="22"/>
                <w:szCs w:val="22"/>
                <w:highlight w:val="yellow"/>
              </w:rPr>
            </w:pPr>
            <w:r w:rsidRPr="007E191A">
              <w:rPr>
                <w:rFonts w:ascii="Times New Roman" w:hAnsi="Times New Roman" w:cs="Times New Roman"/>
                <w:sz w:val="22"/>
                <w:szCs w:val="22"/>
              </w:rPr>
              <w:t>SENADO</w:t>
            </w:r>
          </w:p>
        </w:tc>
      </w:tr>
      <w:tr w:rsidR="0056320A" w:rsidRPr="00831CB7" w14:paraId="076B8C88" w14:textId="77777777" w:rsidTr="00C25464">
        <w:tc>
          <w:tcPr>
            <w:tcW w:w="0" w:type="auto"/>
          </w:tcPr>
          <w:p w14:paraId="099DC243"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b/>
                <w:bCs/>
                <w:color w:val="000000"/>
                <w:sz w:val="22"/>
                <w:szCs w:val="22"/>
                <w:lang w:eastAsia="en-US"/>
              </w:rPr>
              <w:t>Articulo</w:t>
            </w:r>
            <w:r w:rsidRPr="00D80EFD">
              <w:rPr>
                <w:rFonts w:ascii="Times New Roman" w:eastAsia="Calibri" w:hAnsi="Times New Roman" w:cs="Times New Roman"/>
                <w:color w:val="000000"/>
                <w:sz w:val="22"/>
                <w:szCs w:val="22"/>
                <w:lang w:eastAsia="en-US"/>
              </w:rPr>
              <w:t xml:space="preserve"> </w:t>
            </w:r>
            <w:r w:rsidRPr="00D80EFD">
              <w:rPr>
                <w:rFonts w:ascii="Times New Roman" w:eastAsia="Calibri" w:hAnsi="Times New Roman" w:cs="Times New Roman"/>
                <w:b/>
                <w:bCs/>
                <w:color w:val="000000"/>
                <w:sz w:val="22"/>
                <w:szCs w:val="22"/>
                <w:lang w:eastAsia="en-US"/>
              </w:rPr>
              <w:t>nuevo</w:t>
            </w:r>
            <w:r w:rsidRPr="00D80EFD">
              <w:rPr>
                <w:rFonts w:ascii="Times New Roman" w:eastAsia="Calibri" w:hAnsi="Times New Roman" w:cs="Times New Roman"/>
                <w:color w:val="000000"/>
                <w:sz w:val="22"/>
                <w:szCs w:val="22"/>
                <w:lang w:eastAsia="en-US"/>
              </w:rPr>
              <w:t>. Adiciónese dos incisos al artículo 7</w:t>
            </w:r>
            <w:r w:rsidRPr="00D80EFD">
              <w:rPr>
                <w:rFonts w:ascii="Times New Roman" w:eastAsia="Calibri" w:hAnsi="Times New Roman" w:cs="Times New Roman"/>
                <w:color w:val="000000"/>
                <w:sz w:val="22"/>
                <w:szCs w:val="22"/>
                <w:rtl/>
                <w:lang w:eastAsia="en-US" w:bidi="ar-YE"/>
              </w:rPr>
              <w:t>°</w:t>
            </w:r>
            <w:r w:rsidRPr="00D80EFD">
              <w:rPr>
                <w:rFonts w:ascii="Times New Roman" w:eastAsia="Calibri" w:hAnsi="Times New Roman" w:cs="Times New Roman"/>
                <w:color w:val="000000"/>
                <w:sz w:val="22"/>
                <w:szCs w:val="22"/>
                <w:lang w:eastAsia="en-US" w:bidi="ar-YE"/>
              </w:rPr>
              <w:t xml:space="preserve"> </w:t>
            </w:r>
            <w:r w:rsidRPr="00D80EFD">
              <w:rPr>
                <w:rFonts w:ascii="Times New Roman" w:eastAsia="Calibri" w:hAnsi="Times New Roman" w:cs="Times New Roman"/>
                <w:color w:val="000000"/>
                <w:sz w:val="22"/>
                <w:szCs w:val="22"/>
                <w:lang w:eastAsia="en-US"/>
              </w:rPr>
              <w:t>de la Ley 1002 de 2005, el cual quedará así:</w:t>
            </w:r>
          </w:p>
          <w:p w14:paraId="04323E57"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w:t>
            </w:r>
          </w:p>
          <w:p w14:paraId="168E3359"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La junta directiva estará integrada por:</w:t>
            </w:r>
          </w:p>
          <w:p w14:paraId="6854A975"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w:t>
            </w:r>
          </w:p>
          <w:p w14:paraId="12F5DC53"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w:t>
            </w:r>
            <w:r w:rsidRPr="00D80EFD">
              <w:rPr>
                <w:rFonts w:ascii="Times New Roman" w:eastAsia="Calibri" w:hAnsi="Times New Roman" w:cs="Times New Roman"/>
                <w:color w:val="000000"/>
                <w:sz w:val="22"/>
                <w:szCs w:val="22"/>
                <w:lang w:eastAsia="en-US"/>
              </w:rPr>
              <w:tab/>
              <w:t>Un (1) estudiante de último año de universidad; de una universidad pública o privada.</w:t>
            </w:r>
          </w:p>
          <w:p w14:paraId="7D12286D"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w:t>
            </w:r>
            <w:r w:rsidRPr="00D80EFD">
              <w:rPr>
                <w:rFonts w:ascii="Times New Roman" w:eastAsia="Calibri" w:hAnsi="Times New Roman" w:cs="Times New Roman"/>
                <w:color w:val="000000"/>
                <w:sz w:val="22"/>
                <w:szCs w:val="22"/>
                <w:lang w:eastAsia="en-US"/>
              </w:rPr>
              <w:tab/>
              <w:t>Un (1) representante beneficiario de Icetex que haya cancelado en su totalidad su deuda.</w:t>
            </w:r>
          </w:p>
          <w:p w14:paraId="3CA5DA5B"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p>
          <w:p w14:paraId="41B6992B"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p>
          <w:p w14:paraId="151EE4BC"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p>
          <w:p w14:paraId="5D39B92A"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p>
          <w:p w14:paraId="0A817B4B"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p>
          <w:p w14:paraId="2463A977" w14:textId="77777777" w:rsidR="0056320A" w:rsidRPr="00D80EFD"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D80EFD">
              <w:rPr>
                <w:rFonts w:ascii="Times New Roman" w:eastAsia="Calibri" w:hAnsi="Times New Roman" w:cs="Times New Roman"/>
                <w:color w:val="000000"/>
                <w:sz w:val="22"/>
                <w:szCs w:val="22"/>
                <w:lang w:eastAsia="en-US"/>
              </w:rPr>
              <w:t>Parágrafo 1</w:t>
            </w:r>
            <w:r w:rsidRPr="00D80EFD">
              <w:rPr>
                <w:rFonts w:ascii="Times New Roman" w:eastAsia="Calibri" w:hAnsi="Times New Roman" w:cs="Times New Roman"/>
                <w:color w:val="000000"/>
                <w:sz w:val="22"/>
                <w:szCs w:val="22"/>
                <w:rtl/>
                <w:lang w:eastAsia="en-US" w:bidi="ar-YE"/>
              </w:rPr>
              <w:t>°</w:t>
            </w:r>
            <w:r w:rsidRPr="00D80EFD">
              <w:rPr>
                <w:rFonts w:ascii="Times New Roman" w:eastAsia="Calibri" w:hAnsi="Times New Roman" w:cs="Times New Roman"/>
                <w:color w:val="000000"/>
                <w:sz w:val="22"/>
                <w:szCs w:val="22"/>
                <w:lang w:eastAsia="en-US"/>
              </w:rPr>
              <w:t xml:space="preserve">. Los representantes </w:t>
            </w:r>
            <w:r w:rsidRPr="00D80EFD">
              <w:rPr>
                <w:rFonts w:ascii="Times New Roman" w:eastAsia="Calibri" w:hAnsi="Times New Roman" w:cs="Times New Roman"/>
                <w:strike/>
                <w:color w:val="000000"/>
                <w:sz w:val="22"/>
                <w:szCs w:val="22"/>
                <w:lang w:eastAsia="en-US"/>
              </w:rPr>
              <w:t>de las universidades</w:t>
            </w:r>
            <w:r w:rsidRPr="00D80EFD">
              <w:rPr>
                <w:rFonts w:ascii="Times New Roman" w:eastAsia="Calibri" w:hAnsi="Times New Roman" w:cs="Times New Roman"/>
                <w:color w:val="000000"/>
                <w:sz w:val="22"/>
                <w:szCs w:val="22"/>
                <w:lang w:eastAsia="en-US"/>
              </w:rPr>
              <w:t xml:space="preserve"> públicas y privadas y el representante de los beneficiarios del Icetex, no pueden ser beneficiarios activos ni deudores de la entidad, serán designados de conformidad con los requisitos establecidos en el Decreto número 1050 de 2006.</w:t>
            </w:r>
          </w:p>
        </w:tc>
        <w:tc>
          <w:tcPr>
            <w:tcW w:w="0" w:type="auto"/>
          </w:tcPr>
          <w:p w14:paraId="1E68FD12"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b/>
                <w:sz w:val="22"/>
                <w:szCs w:val="22"/>
              </w:rPr>
              <w:t>Artículo 4</w:t>
            </w:r>
            <w:r w:rsidRPr="00D80EFD">
              <w:rPr>
                <w:rFonts w:ascii="Times New Roman" w:hAnsi="Times New Roman" w:cs="Times New Roman"/>
                <w:b/>
                <w:strike/>
                <w:sz w:val="22"/>
                <w:szCs w:val="22"/>
                <w:u w:val="single"/>
              </w:rPr>
              <w:t>5</w:t>
            </w:r>
            <w:r w:rsidRPr="00D80EFD">
              <w:rPr>
                <w:rFonts w:ascii="Times New Roman" w:hAnsi="Times New Roman" w:cs="Times New Roman"/>
                <w:b/>
                <w:sz w:val="22"/>
                <w:szCs w:val="22"/>
              </w:rPr>
              <w:t>.</w:t>
            </w:r>
            <w:r w:rsidRPr="00D80EFD">
              <w:rPr>
                <w:rFonts w:ascii="Times New Roman" w:hAnsi="Times New Roman" w:cs="Times New Roman"/>
                <w:sz w:val="22"/>
                <w:szCs w:val="22"/>
              </w:rPr>
              <w:t xml:space="preserve"> Adiciónense dos incisos y un parágrafo al artículo 7º de la Ley 1002 de 2005, los cuales quedarán así:</w:t>
            </w:r>
          </w:p>
          <w:p w14:paraId="3CC14FEA"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w:t>
            </w:r>
          </w:p>
          <w:p w14:paraId="5F239C92"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La junta directiva estará integrada por:</w:t>
            </w:r>
          </w:p>
          <w:p w14:paraId="743A81B3"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w:t>
            </w:r>
          </w:p>
          <w:p w14:paraId="038EA91E"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w:t>
            </w:r>
            <w:r w:rsidRPr="00D80EFD">
              <w:rPr>
                <w:rFonts w:ascii="Times New Roman" w:hAnsi="Times New Roman" w:cs="Times New Roman"/>
                <w:sz w:val="22"/>
                <w:szCs w:val="22"/>
              </w:rPr>
              <w:tab/>
              <w:t>Un (1) estudiante usuario del ICETEX del último año de universidad; de una universidad pública o privada.</w:t>
            </w:r>
          </w:p>
          <w:p w14:paraId="12FA8565"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w:t>
            </w:r>
            <w:r w:rsidRPr="00D80EFD">
              <w:rPr>
                <w:rFonts w:ascii="Times New Roman" w:hAnsi="Times New Roman" w:cs="Times New Roman"/>
                <w:sz w:val="22"/>
                <w:szCs w:val="22"/>
              </w:rPr>
              <w:tab/>
              <w:t xml:space="preserve">Un (1) representante universal de los usuarios del Icetex </w:t>
            </w:r>
          </w:p>
          <w:p w14:paraId="2FDC2E96" w14:textId="77777777" w:rsidR="0056320A" w:rsidRPr="00D80EFD" w:rsidRDefault="0056320A" w:rsidP="0056320A">
            <w:pPr>
              <w:jc w:val="both"/>
              <w:rPr>
                <w:rFonts w:ascii="Times New Roman" w:hAnsi="Times New Roman" w:cs="Times New Roman"/>
                <w:sz w:val="22"/>
                <w:szCs w:val="22"/>
              </w:rPr>
            </w:pPr>
          </w:p>
          <w:p w14:paraId="2CF4017E" w14:textId="77777777" w:rsidR="0056320A" w:rsidRPr="00D80EFD" w:rsidRDefault="0056320A" w:rsidP="0056320A">
            <w:pPr>
              <w:jc w:val="both"/>
              <w:rPr>
                <w:rFonts w:ascii="Times New Roman" w:hAnsi="Times New Roman" w:cs="Times New Roman"/>
                <w:b/>
                <w:sz w:val="22"/>
                <w:szCs w:val="22"/>
                <w:u w:val="single"/>
              </w:rPr>
            </w:pPr>
            <w:r w:rsidRPr="00D80EFD">
              <w:rPr>
                <w:rFonts w:ascii="Times New Roman" w:hAnsi="Times New Roman" w:cs="Times New Roman"/>
                <w:b/>
                <w:sz w:val="22"/>
                <w:szCs w:val="22"/>
                <w:u w:val="single"/>
              </w:rPr>
              <w:t>Las funciones de la Junta Directiva y la elección y designación de sus miembros a excepción de los gobernadores y alcaldes, se establecerán en el reglamento que para este efecto expida el Gobierno Nacional.</w:t>
            </w:r>
          </w:p>
          <w:p w14:paraId="27E9FFD0" w14:textId="77777777" w:rsidR="0056320A" w:rsidRPr="00D80EFD" w:rsidRDefault="0056320A" w:rsidP="0056320A">
            <w:pPr>
              <w:jc w:val="both"/>
              <w:rPr>
                <w:rFonts w:ascii="Times New Roman" w:hAnsi="Times New Roman" w:cs="Times New Roman"/>
                <w:b/>
                <w:sz w:val="22"/>
                <w:szCs w:val="22"/>
                <w:u w:val="single"/>
              </w:rPr>
            </w:pPr>
          </w:p>
          <w:p w14:paraId="57079B83" w14:textId="77777777" w:rsidR="0056320A" w:rsidRPr="00D80EFD" w:rsidRDefault="0056320A" w:rsidP="0056320A">
            <w:pPr>
              <w:jc w:val="both"/>
              <w:rPr>
                <w:rFonts w:ascii="Times New Roman" w:hAnsi="Times New Roman" w:cs="Times New Roman"/>
                <w:b/>
                <w:sz w:val="22"/>
                <w:szCs w:val="22"/>
                <w:u w:val="single"/>
              </w:rPr>
            </w:pPr>
            <w:r w:rsidRPr="00D80EFD">
              <w:rPr>
                <w:rFonts w:ascii="Times New Roman" w:hAnsi="Times New Roman" w:cs="Times New Roman"/>
                <w:b/>
                <w:sz w:val="22"/>
                <w:szCs w:val="22"/>
                <w:u w:val="single"/>
              </w:rPr>
              <w:t>La representación legal del Icetex estará a cargo de un presidente, quien será agente del Presidente de la Republica, de su libre nombramiento y remoción. Sus funciones serán fijadas en la ley y en los estatutos de la entidad.</w:t>
            </w:r>
          </w:p>
          <w:p w14:paraId="59E5DF55"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 xml:space="preserve"> </w:t>
            </w:r>
          </w:p>
          <w:p w14:paraId="62B5AB8D"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sz w:val="22"/>
                <w:szCs w:val="22"/>
              </w:rPr>
              <w:t>Parágrafo 1°. El representante</w:t>
            </w:r>
            <w:r w:rsidRPr="00D80EFD">
              <w:rPr>
                <w:rFonts w:ascii="Times New Roman" w:hAnsi="Times New Roman" w:cs="Times New Roman"/>
                <w:b/>
                <w:sz w:val="22"/>
                <w:szCs w:val="22"/>
                <w:u w:val="single"/>
              </w:rPr>
              <w:t xml:space="preserve"> universal de los usuarios del Icetex debe cumplir con el criterio de haber abonado el valor en pesos equivalente al monto total desembolsado sin intereses.</w:t>
            </w:r>
          </w:p>
          <w:p w14:paraId="6E831ABC" w14:textId="77777777" w:rsidR="0056320A" w:rsidRPr="00D80EFD" w:rsidRDefault="0056320A" w:rsidP="0056320A">
            <w:pPr>
              <w:jc w:val="both"/>
              <w:rPr>
                <w:rFonts w:ascii="Times New Roman" w:hAnsi="Times New Roman" w:cs="Times New Roman"/>
                <w:sz w:val="22"/>
                <w:szCs w:val="22"/>
              </w:rPr>
            </w:pPr>
            <w:r w:rsidRPr="00D80EFD">
              <w:rPr>
                <w:rFonts w:ascii="Times New Roman" w:hAnsi="Times New Roman" w:cs="Times New Roman"/>
                <w:b/>
                <w:sz w:val="22"/>
                <w:szCs w:val="22"/>
                <w:u w:val="single"/>
              </w:rPr>
              <w:t>Los representantes serán designados al azar</w:t>
            </w:r>
            <w:r w:rsidRPr="00D80EFD">
              <w:rPr>
                <w:rFonts w:ascii="Times New Roman" w:hAnsi="Times New Roman" w:cs="Times New Roman"/>
                <w:sz w:val="22"/>
                <w:szCs w:val="22"/>
              </w:rPr>
              <w:t xml:space="preserve"> de conformidad con los requisitos establecidos en el decreto número 1050 de 2006. </w:t>
            </w:r>
            <w:r w:rsidRPr="00D80EFD">
              <w:rPr>
                <w:rFonts w:ascii="Times New Roman" w:hAnsi="Times New Roman" w:cs="Times New Roman"/>
                <w:b/>
                <w:sz w:val="22"/>
                <w:szCs w:val="22"/>
                <w:u w:val="single"/>
              </w:rPr>
              <w:t>Para tal efecto, el Gobierno Nacional expedirá una reglamentación.</w:t>
            </w:r>
          </w:p>
        </w:tc>
        <w:tc>
          <w:tcPr>
            <w:tcW w:w="0" w:type="auto"/>
          </w:tcPr>
          <w:p w14:paraId="36A58852" w14:textId="77777777" w:rsidR="0056320A" w:rsidRPr="00D80EFD" w:rsidRDefault="00616DCA" w:rsidP="0056320A">
            <w:pPr>
              <w:rPr>
                <w:rFonts w:ascii="Times New Roman" w:hAnsi="Times New Roman" w:cs="Times New Roman"/>
                <w:sz w:val="22"/>
                <w:szCs w:val="22"/>
              </w:rPr>
            </w:pPr>
            <w:r w:rsidRPr="00D80EFD">
              <w:rPr>
                <w:rFonts w:ascii="Times New Roman" w:hAnsi="Times New Roman" w:cs="Times New Roman"/>
                <w:sz w:val="22"/>
                <w:szCs w:val="22"/>
              </w:rPr>
              <w:t>SENADO</w:t>
            </w:r>
            <w:r w:rsidR="0056320A" w:rsidRPr="00D80EFD">
              <w:rPr>
                <w:rFonts w:ascii="Times New Roman" w:hAnsi="Times New Roman" w:cs="Times New Roman"/>
                <w:sz w:val="22"/>
                <w:szCs w:val="22"/>
              </w:rPr>
              <w:t xml:space="preserve"> </w:t>
            </w:r>
          </w:p>
        </w:tc>
      </w:tr>
      <w:tr w:rsidR="0056320A" w:rsidRPr="00831CB7" w14:paraId="52498EF2" w14:textId="77777777" w:rsidTr="00C25464">
        <w:tc>
          <w:tcPr>
            <w:tcW w:w="0" w:type="auto"/>
          </w:tcPr>
          <w:p w14:paraId="43FAEF9C"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b/>
                <w:bCs/>
                <w:color w:val="000000"/>
                <w:sz w:val="22"/>
                <w:szCs w:val="22"/>
                <w:lang w:eastAsia="en-US"/>
              </w:rPr>
              <w:t>Art</w:t>
            </w:r>
            <w:r w:rsidRPr="00616DCA">
              <w:rPr>
                <w:rFonts w:ascii="Times New Roman" w:eastAsia="Calibri" w:hAnsi="Times New Roman" w:cs="Times New Roman"/>
                <w:color w:val="000000"/>
                <w:sz w:val="22"/>
                <w:szCs w:val="22"/>
                <w:lang w:eastAsia="en-US" w:bidi="ar-YE"/>
              </w:rPr>
              <w:t>í</w:t>
            </w:r>
            <w:r w:rsidRPr="00616DCA">
              <w:rPr>
                <w:rFonts w:ascii="Times New Roman" w:eastAsia="Calibri" w:hAnsi="Times New Roman" w:cs="Times New Roman"/>
                <w:b/>
                <w:bCs/>
                <w:color w:val="000000"/>
                <w:sz w:val="22"/>
                <w:szCs w:val="22"/>
                <w:lang w:eastAsia="en-US"/>
              </w:rPr>
              <w:t>culo</w:t>
            </w:r>
            <w:r w:rsidRPr="00616DCA">
              <w:rPr>
                <w:rFonts w:ascii="Times New Roman" w:eastAsia="Calibri" w:hAnsi="Times New Roman" w:cs="Times New Roman"/>
                <w:color w:val="000000"/>
                <w:sz w:val="22"/>
                <w:szCs w:val="22"/>
                <w:lang w:eastAsia="en-US"/>
              </w:rPr>
              <w:t xml:space="preserve"> </w:t>
            </w:r>
            <w:r w:rsidRPr="00616DCA">
              <w:rPr>
                <w:rFonts w:ascii="Times New Roman" w:eastAsia="Calibri" w:hAnsi="Times New Roman" w:cs="Times New Roman"/>
                <w:b/>
                <w:bCs/>
                <w:color w:val="000000"/>
                <w:sz w:val="22"/>
                <w:szCs w:val="22"/>
                <w:lang w:eastAsia="en-US"/>
              </w:rPr>
              <w:t>nuevo</w:t>
            </w:r>
            <w:r w:rsidRPr="00616DCA">
              <w:rPr>
                <w:rFonts w:ascii="Times New Roman" w:eastAsia="Calibri" w:hAnsi="Times New Roman" w:cs="Times New Roman"/>
                <w:color w:val="000000"/>
                <w:sz w:val="22"/>
                <w:szCs w:val="22"/>
                <w:lang w:eastAsia="en-US"/>
              </w:rPr>
              <w:t xml:space="preserve">. </w:t>
            </w:r>
            <w:r w:rsidRPr="00616DCA">
              <w:rPr>
                <w:rFonts w:ascii="Times New Roman" w:eastAsia="Calibri" w:hAnsi="Times New Roman" w:cs="Times New Roman"/>
                <w:b/>
                <w:bCs/>
                <w:i/>
                <w:iCs/>
                <w:color w:val="000000"/>
                <w:sz w:val="22"/>
                <w:szCs w:val="22"/>
                <w:lang w:eastAsia="en-US"/>
              </w:rPr>
              <w:t>Cobro prejurídico</w:t>
            </w:r>
            <w:r w:rsidRPr="00616DCA">
              <w:rPr>
                <w:rFonts w:ascii="Times New Roman" w:eastAsia="Calibri" w:hAnsi="Times New Roman" w:cs="Times New Roman"/>
                <w:color w:val="000000"/>
                <w:sz w:val="22"/>
                <w:szCs w:val="22"/>
                <w:lang w:eastAsia="en-US"/>
              </w:rPr>
              <w:t>. Adiciónese un parágrafo nuevo al artículo 2° de la Ley 1002 de 2005, el cual dirá así:</w:t>
            </w:r>
          </w:p>
          <w:p w14:paraId="0CC701FA" w14:textId="77777777" w:rsidR="0056320A" w:rsidRPr="00616DCA"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sz w:val="22"/>
                <w:szCs w:val="22"/>
                <w:lang w:eastAsia="en-US"/>
              </w:rPr>
            </w:pPr>
            <w:r w:rsidRPr="00616DCA">
              <w:rPr>
                <w:rFonts w:ascii="Times New Roman" w:eastAsia="Calibri" w:hAnsi="Times New Roman" w:cs="Times New Roman"/>
                <w:b/>
                <w:bCs/>
                <w:color w:val="000000"/>
                <w:sz w:val="22"/>
                <w:szCs w:val="22"/>
                <w:lang w:eastAsia="en-US"/>
              </w:rPr>
              <w:t>Parágrafo 5</w:t>
            </w:r>
            <w:r w:rsidRPr="00616DCA">
              <w:rPr>
                <w:rFonts w:ascii="Times New Roman" w:eastAsia="Calibri" w:hAnsi="Times New Roman" w:cs="Times New Roman"/>
                <w:color w:val="000000"/>
                <w:sz w:val="22"/>
                <w:szCs w:val="22"/>
                <w:rtl/>
                <w:lang w:eastAsia="en-US" w:bidi="ar-YE"/>
              </w:rPr>
              <w:t>°</w:t>
            </w:r>
            <w:r w:rsidRPr="00616DCA">
              <w:rPr>
                <w:rFonts w:ascii="Times New Roman" w:eastAsia="Calibri" w:hAnsi="Times New Roman" w:cs="Times New Roman"/>
                <w:b/>
                <w:bCs/>
                <w:color w:val="000000"/>
                <w:sz w:val="22"/>
                <w:szCs w:val="22"/>
                <w:lang w:eastAsia="en-US"/>
              </w:rPr>
              <w:t>.</w:t>
            </w:r>
            <w:r w:rsidRPr="00616DCA">
              <w:rPr>
                <w:rFonts w:ascii="Times New Roman" w:eastAsia="Calibri" w:hAnsi="Times New Roman" w:cs="Times New Roman"/>
                <w:color w:val="000000"/>
                <w:sz w:val="22"/>
                <w:szCs w:val="22"/>
                <w:lang w:eastAsia="en-US"/>
              </w:rPr>
              <w:t xml:space="preserve"> El Icetex, para todos los efectos, asumirá los gastos en que incurra por concepto de la cobranza prejurídica de cartera de créditos educativos hasta el momento en que se notifique el auto admisorio de la demanda.</w:t>
            </w:r>
          </w:p>
        </w:tc>
        <w:tc>
          <w:tcPr>
            <w:tcW w:w="0" w:type="auto"/>
          </w:tcPr>
          <w:p w14:paraId="49A3802D" w14:textId="77777777" w:rsidR="0056320A" w:rsidRPr="00616DCA" w:rsidRDefault="0056320A" w:rsidP="0056320A">
            <w:pPr>
              <w:jc w:val="both"/>
              <w:rPr>
                <w:rFonts w:ascii="Times New Roman" w:hAnsi="Times New Roman" w:cs="Times New Roman"/>
                <w:sz w:val="22"/>
                <w:szCs w:val="22"/>
                <w:lang w:val="es-CO"/>
              </w:rPr>
            </w:pPr>
            <w:r w:rsidRPr="00616DCA">
              <w:rPr>
                <w:rFonts w:ascii="Times New Roman" w:hAnsi="Times New Roman" w:cs="Times New Roman"/>
                <w:b/>
                <w:sz w:val="22"/>
                <w:szCs w:val="22"/>
                <w:lang w:val="es-CO"/>
              </w:rPr>
              <w:t>Artículo 4</w:t>
            </w:r>
            <w:r w:rsidRPr="00616DCA">
              <w:rPr>
                <w:rFonts w:ascii="Times New Roman" w:hAnsi="Times New Roman" w:cs="Times New Roman"/>
                <w:b/>
                <w:strike/>
                <w:sz w:val="22"/>
                <w:szCs w:val="22"/>
                <w:u w:val="single"/>
                <w:lang w:val="es-CO"/>
              </w:rPr>
              <w:t>6</w:t>
            </w:r>
            <w:r w:rsidRPr="00616DCA">
              <w:rPr>
                <w:rFonts w:ascii="Times New Roman" w:hAnsi="Times New Roman" w:cs="Times New Roman"/>
                <w:b/>
                <w:sz w:val="22"/>
                <w:szCs w:val="22"/>
                <w:lang w:val="es-CO"/>
              </w:rPr>
              <w:t xml:space="preserve">. </w:t>
            </w:r>
            <w:r w:rsidRPr="00616DCA">
              <w:rPr>
                <w:rFonts w:ascii="Times New Roman" w:hAnsi="Times New Roman" w:cs="Times New Roman"/>
                <w:b/>
                <w:i/>
                <w:sz w:val="22"/>
                <w:szCs w:val="22"/>
                <w:lang w:val="es-CO"/>
              </w:rPr>
              <w:t>Cobro-prejurídico</w:t>
            </w:r>
            <w:r w:rsidRPr="00616DCA">
              <w:rPr>
                <w:rFonts w:ascii="Times New Roman" w:hAnsi="Times New Roman" w:cs="Times New Roman"/>
                <w:sz w:val="22"/>
                <w:szCs w:val="22"/>
                <w:lang w:val="es-CO"/>
              </w:rPr>
              <w:t>. Adiciónese un parágrafo nuevo al artículo 2° de la Ley 1002 de 2005, el cual dirá así:</w:t>
            </w:r>
          </w:p>
          <w:p w14:paraId="20792C92" w14:textId="77777777" w:rsidR="0056320A" w:rsidRPr="00616DCA" w:rsidRDefault="0056320A" w:rsidP="0056320A">
            <w:pPr>
              <w:jc w:val="both"/>
              <w:rPr>
                <w:rFonts w:ascii="Times New Roman" w:hAnsi="Times New Roman" w:cs="Times New Roman"/>
                <w:sz w:val="22"/>
                <w:szCs w:val="22"/>
                <w:lang w:val="es-CO"/>
              </w:rPr>
            </w:pPr>
          </w:p>
          <w:p w14:paraId="63AF97EE" w14:textId="77777777" w:rsidR="0056320A" w:rsidRPr="00616DCA" w:rsidRDefault="0056320A" w:rsidP="0056320A">
            <w:pPr>
              <w:jc w:val="both"/>
              <w:rPr>
                <w:rFonts w:ascii="Times New Roman" w:hAnsi="Times New Roman" w:cs="Times New Roman"/>
                <w:sz w:val="22"/>
                <w:szCs w:val="22"/>
                <w:lang w:val="es-CO"/>
              </w:rPr>
            </w:pPr>
            <w:r w:rsidRPr="00616DCA">
              <w:rPr>
                <w:rFonts w:ascii="Times New Roman" w:hAnsi="Times New Roman" w:cs="Times New Roman"/>
                <w:strike/>
                <w:sz w:val="22"/>
                <w:szCs w:val="22"/>
                <w:lang w:val="es-CO"/>
              </w:rPr>
              <w:t>Parágrafo 5°. El Icetex, para todos los efectos, asumirá los gastos en que incurra por concepto de la cobranza pre-jurídica de cartera de créditos educativos hasta el momento en que se notifique el auto admisorio de la demanda</w:t>
            </w:r>
            <w:r w:rsidRPr="00616DCA">
              <w:rPr>
                <w:rFonts w:ascii="Times New Roman" w:hAnsi="Times New Roman" w:cs="Times New Roman"/>
                <w:sz w:val="22"/>
                <w:szCs w:val="22"/>
                <w:lang w:val="es-CO"/>
              </w:rPr>
              <w:t>.</w:t>
            </w:r>
          </w:p>
          <w:p w14:paraId="62647CD2" w14:textId="77777777" w:rsidR="0056320A" w:rsidRPr="00616DCA" w:rsidRDefault="0056320A" w:rsidP="0056320A">
            <w:pPr>
              <w:jc w:val="both"/>
              <w:rPr>
                <w:rFonts w:ascii="Times New Roman" w:hAnsi="Times New Roman" w:cs="Times New Roman"/>
                <w:sz w:val="22"/>
                <w:szCs w:val="22"/>
                <w:lang w:val="es-CO"/>
              </w:rPr>
            </w:pPr>
          </w:p>
          <w:p w14:paraId="44156BB1" w14:textId="77777777" w:rsidR="0056320A" w:rsidRPr="00616DCA" w:rsidRDefault="0056320A" w:rsidP="0056320A">
            <w:pPr>
              <w:jc w:val="both"/>
              <w:rPr>
                <w:rFonts w:ascii="Times New Roman" w:hAnsi="Times New Roman" w:cs="Times New Roman"/>
                <w:b/>
                <w:sz w:val="22"/>
                <w:szCs w:val="22"/>
                <w:u w:val="single"/>
                <w:lang w:val="es-CO"/>
              </w:rPr>
            </w:pPr>
            <w:r w:rsidRPr="00616DCA">
              <w:rPr>
                <w:rFonts w:ascii="Times New Roman" w:hAnsi="Times New Roman" w:cs="Times New Roman"/>
                <w:b/>
                <w:sz w:val="22"/>
                <w:szCs w:val="22"/>
                <w:u w:val="single"/>
                <w:lang w:val="es-CO"/>
              </w:rPr>
              <w:t>Parágrafo 7°. NUEVO. El cobro pre-jurídico y jurídico de cartera  de créditos educativos consagrados en el presente artículo estará a cargo del Icetex y/o la persona jurídica a la que se le haya transferido la cartera de créditos originados en el Icetex.</w:t>
            </w:r>
          </w:p>
        </w:tc>
        <w:tc>
          <w:tcPr>
            <w:tcW w:w="0" w:type="auto"/>
          </w:tcPr>
          <w:p w14:paraId="04D13242" w14:textId="77777777" w:rsidR="0056320A" w:rsidRPr="00616DCA" w:rsidRDefault="00616DCA" w:rsidP="0056320A">
            <w:pPr>
              <w:rPr>
                <w:rFonts w:ascii="Times New Roman" w:hAnsi="Times New Roman" w:cs="Times New Roman"/>
                <w:sz w:val="22"/>
                <w:szCs w:val="22"/>
              </w:rPr>
            </w:pPr>
            <w:r w:rsidRPr="00616DCA">
              <w:rPr>
                <w:rFonts w:ascii="Times New Roman" w:hAnsi="Times New Roman" w:cs="Times New Roman"/>
                <w:sz w:val="22"/>
                <w:szCs w:val="22"/>
              </w:rPr>
              <w:t>SENADO</w:t>
            </w:r>
          </w:p>
          <w:p w14:paraId="6881AFFE" w14:textId="77777777" w:rsidR="00857610" w:rsidRPr="00616DCA" w:rsidRDefault="00857610" w:rsidP="0056320A">
            <w:pPr>
              <w:rPr>
                <w:rFonts w:ascii="Times New Roman" w:hAnsi="Times New Roman" w:cs="Times New Roman"/>
                <w:sz w:val="22"/>
                <w:szCs w:val="22"/>
              </w:rPr>
            </w:pPr>
          </w:p>
        </w:tc>
      </w:tr>
      <w:tr w:rsidR="0056320A" w:rsidRPr="00831CB7" w14:paraId="738338C8" w14:textId="77777777" w:rsidTr="00C25464">
        <w:tc>
          <w:tcPr>
            <w:tcW w:w="0" w:type="auto"/>
          </w:tcPr>
          <w:p w14:paraId="6AFDB46D" w14:textId="77777777" w:rsidR="0056320A" w:rsidRPr="00831CB7"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b/>
                <w:bCs/>
                <w:color w:val="000000"/>
                <w:sz w:val="22"/>
                <w:szCs w:val="22"/>
                <w:lang w:eastAsia="en-US"/>
              </w:rPr>
            </w:pPr>
          </w:p>
        </w:tc>
        <w:tc>
          <w:tcPr>
            <w:tcW w:w="0" w:type="auto"/>
          </w:tcPr>
          <w:p w14:paraId="21FFA3A0"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Artículo 4</w:t>
            </w:r>
            <w:r w:rsidRPr="005C3EFC">
              <w:rPr>
                <w:rFonts w:ascii="Times New Roman" w:hAnsi="Times New Roman" w:cs="Times New Roman"/>
                <w:b/>
                <w:strike/>
                <w:sz w:val="22"/>
                <w:szCs w:val="22"/>
              </w:rPr>
              <w:t>7</w:t>
            </w:r>
            <w:r w:rsidRPr="00E82A53">
              <w:rPr>
                <w:rFonts w:ascii="Times New Roman" w:hAnsi="Times New Roman" w:cs="Times New Roman"/>
                <w:b/>
                <w:sz w:val="22"/>
                <w:szCs w:val="22"/>
                <w:u w:val="single"/>
              </w:rPr>
              <w:t xml:space="preserve"> NUEVO. Modifíquese el Artículo 61 de la Ley 1753 de 2015 “Por la cual se expide el Plan Nacional de Desarrollo 2014 – 2018, el cual quedara así:</w:t>
            </w:r>
          </w:p>
          <w:p w14:paraId="6734E57F"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Artículo 61 FOCALIZACIÓN DE SUBSIDIOS A LOS CRÉDITOS DEL ICETEX. Los beneficiarios de créditos de educación superior que se encuentren en los estratos 1, 2, y 3, priorizados en el Sisbén, dentro de los puntos de corte establecidos por el Ministerio de Educación Nacional, y que terminen su programa, solo pagaran el capital prestado durante su periodo de estudios, más la inflación causada de acuerdo con los datos publicados por el Departamento Administrativo Nacional de Estadística (DANE), correspondientes al periodo de amortización.</w:t>
            </w:r>
          </w:p>
          <w:p w14:paraId="73553810" w14:textId="77777777" w:rsidR="0056320A" w:rsidRPr="00E82A53" w:rsidRDefault="0056320A" w:rsidP="0056320A">
            <w:pPr>
              <w:jc w:val="both"/>
              <w:rPr>
                <w:rFonts w:ascii="Times New Roman" w:hAnsi="Times New Roman" w:cs="Times New Roman"/>
                <w:b/>
                <w:sz w:val="22"/>
                <w:szCs w:val="22"/>
                <w:u w:val="single"/>
              </w:rPr>
            </w:pPr>
          </w:p>
          <w:p w14:paraId="2754B27A"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El Gobierno nacional propenderá por un aumento de cobertura de los créditos del Icetex entre la población no focalizada por el subsidio con el objeto de ampliar el otorgamiento de créditos. El Icetex podrá ofrecer opciones de crédito sin amortizaciones durante el periodo de estudios, sin exigencia de colaterales, que podrá incluir apoyos de sostenimiento diferenciales por el municipio o distrito de origen del beneficiario, y que cubran la totalidad de costos del programa de estudios. El Icetex garantizará acceso preferente a estos beneficios para quienes estén matriculados en programas o instituciones con acreditación de alta calidad.</w:t>
            </w:r>
          </w:p>
          <w:p w14:paraId="774FC51D" w14:textId="77777777" w:rsidR="0056320A" w:rsidRPr="00E82A53" w:rsidRDefault="0056320A" w:rsidP="0056320A">
            <w:pPr>
              <w:jc w:val="both"/>
              <w:rPr>
                <w:rFonts w:ascii="Times New Roman" w:hAnsi="Times New Roman" w:cs="Times New Roman"/>
                <w:b/>
                <w:sz w:val="22"/>
                <w:szCs w:val="22"/>
                <w:u w:val="single"/>
              </w:rPr>
            </w:pPr>
          </w:p>
          <w:p w14:paraId="4A49DEB9"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Asimismo, con el propósito de incentivar la permanencia y calidad, se concederá una condonación de la deuda de los créditos de Educación Superior otorgados a través del Icetex, de acuerdo con lo que reglamente el Gobierno Nacional, a las personas que cumplan los siguientes requisitos:</w:t>
            </w:r>
          </w:p>
          <w:p w14:paraId="0EF23C59"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1.</w:t>
            </w:r>
            <w:r w:rsidRPr="00E82A53">
              <w:rPr>
                <w:rFonts w:ascii="Times New Roman" w:hAnsi="Times New Roman" w:cs="Times New Roman"/>
                <w:b/>
                <w:sz w:val="22"/>
                <w:szCs w:val="22"/>
                <w:u w:val="single"/>
              </w:rPr>
              <w:tab/>
              <w:t xml:space="preserve">Estar en los estratos 1, 2, y 3, priorizados en el Sisbén, dentro de los puntos de corte establecidos por el Ministerio de Educación Nacional, al momento del otorgamiento del crédito.  </w:t>
            </w:r>
          </w:p>
          <w:p w14:paraId="7E01CD56"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2.</w:t>
            </w:r>
            <w:r w:rsidRPr="00E82A53">
              <w:rPr>
                <w:rFonts w:ascii="Times New Roman" w:hAnsi="Times New Roman" w:cs="Times New Roman"/>
                <w:b/>
                <w:sz w:val="22"/>
                <w:szCs w:val="22"/>
                <w:u w:val="single"/>
              </w:rPr>
              <w:tab/>
              <w:t>Que los resultados de las pruebas Saber Pro estén ubicados en el decil superior en su respectiva área</w:t>
            </w:r>
          </w:p>
          <w:p w14:paraId="262F667D"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3.</w:t>
            </w:r>
            <w:r w:rsidRPr="00E82A53">
              <w:rPr>
                <w:rFonts w:ascii="Times New Roman" w:hAnsi="Times New Roman" w:cs="Times New Roman"/>
                <w:b/>
                <w:sz w:val="22"/>
                <w:szCs w:val="22"/>
                <w:u w:val="single"/>
              </w:rPr>
              <w:tab/>
              <w:t>Haber terminado su programa educativo en el periodo señalado para el mismo.</w:t>
            </w:r>
          </w:p>
          <w:p w14:paraId="037B81D6" w14:textId="77777777" w:rsidR="0056320A" w:rsidRPr="00E82A53" w:rsidRDefault="0056320A" w:rsidP="0056320A">
            <w:pPr>
              <w:jc w:val="both"/>
              <w:rPr>
                <w:rFonts w:ascii="Times New Roman" w:hAnsi="Times New Roman" w:cs="Times New Roman"/>
                <w:b/>
                <w:sz w:val="22"/>
                <w:szCs w:val="22"/>
                <w:u w:val="single"/>
              </w:rPr>
            </w:pPr>
          </w:p>
          <w:p w14:paraId="3430999A" w14:textId="77777777" w:rsidR="0056320A" w:rsidRPr="00E82A53"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La Nación garantizara y destinara al Icetex los recursos requeridos para compensar los ingresos que deja de percibir por los conceptos anteriores.</w:t>
            </w:r>
          </w:p>
          <w:p w14:paraId="47817EE3" w14:textId="77777777" w:rsidR="0056320A" w:rsidRPr="00E82A53" w:rsidRDefault="0056320A" w:rsidP="0056320A">
            <w:pPr>
              <w:jc w:val="both"/>
              <w:rPr>
                <w:rFonts w:ascii="Times New Roman" w:hAnsi="Times New Roman" w:cs="Times New Roman"/>
                <w:b/>
                <w:sz w:val="22"/>
                <w:szCs w:val="22"/>
                <w:u w:val="single"/>
              </w:rPr>
            </w:pPr>
          </w:p>
          <w:p w14:paraId="4DEDB16A" w14:textId="77777777" w:rsidR="0056320A"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Los créditos y becas otorgados por el Icetex, estarán destinados a financiar programas en instituciones de Educación Superior que cuenten con el reconocimiento oficial dl Ministerio de Educación Nacional o quien haga sus veces, como prestadoras del servicio público de educación superior</w:t>
            </w:r>
            <w:r>
              <w:rPr>
                <w:rFonts w:ascii="Times New Roman" w:hAnsi="Times New Roman" w:cs="Times New Roman"/>
                <w:b/>
                <w:sz w:val="22"/>
                <w:szCs w:val="22"/>
                <w:u w:val="single"/>
              </w:rPr>
              <w:t>.</w:t>
            </w:r>
          </w:p>
          <w:p w14:paraId="32BC1F60" w14:textId="77777777" w:rsidR="0056320A" w:rsidRPr="00E82A53" w:rsidRDefault="0056320A" w:rsidP="0056320A">
            <w:pPr>
              <w:jc w:val="both"/>
              <w:rPr>
                <w:rFonts w:ascii="Times New Roman" w:hAnsi="Times New Roman" w:cs="Times New Roman"/>
                <w:b/>
                <w:sz w:val="22"/>
                <w:szCs w:val="22"/>
                <w:u w:val="single"/>
              </w:rPr>
            </w:pPr>
          </w:p>
          <w:p w14:paraId="760C86FB" w14:textId="77777777" w:rsidR="0056320A" w:rsidRDefault="0056320A" w:rsidP="0056320A">
            <w:pPr>
              <w:jc w:val="both"/>
              <w:rPr>
                <w:rFonts w:ascii="Times New Roman" w:hAnsi="Times New Roman" w:cs="Times New Roman"/>
                <w:b/>
                <w:sz w:val="22"/>
                <w:szCs w:val="22"/>
                <w:u w:val="single"/>
              </w:rPr>
            </w:pPr>
            <w:r w:rsidRPr="00E82A53">
              <w:rPr>
                <w:rFonts w:ascii="Times New Roman" w:hAnsi="Times New Roman" w:cs="Times New Roman"/>
                <w:b/>
                <w:sz w:val="22"/>
                <w:szCs w:val="22"/>
                <w:u w:val="single"/>
              </w:rPr>
              <w:t xml:space="preserve"> Parágrafo 1°. Los créditos de educación superior otorgados a la fecha de entrada en vigencia de la presente ley, continuaran con las mismas condiciones que obtuvieron al momento de su otorgamiento.</w:t>
            </w:r>
          </w:p>
          <w:p w14:paraId="59A3349B" w14:textId="77777777" w:rsidR="0056320A" w:rsidRPr="00E82A53" w:rsidRDefault="0056320A" w:rsidP="0056320A">
            <w:pPr>
              <w:jc w:val="both"/>
              <w:rPr>
                <w:rFonts w:ascii="Times New Roman" w:hAnsi="Times New Roman" w:cs="Times New Roman"/>
                <w:b/>
                <w:sz w:val="22"/>
                <w:szCs w:val="22"/>
                <w:u w:val="single"/>
              </w:rPr>
            </w:pPr>
          </w:p>
          <w:p w14:paraId="65260E06" w14:textId="77777777" w:rsidR="0056320A" w:rsidRPr="00831CB7" w:rsidRDefault="0056320A" w:rsidP="0056320A">
            <w:pPr>
              <w:jc w:val="both"/>
              <w:rPr>
                <w:rFonts w:ascii="Times New Roman" w:hAnsi="Times New Roman" w:cs="Times New Roman"/>
                <w:sz w:val="22"/>
                <w:szCs w:val="22"/>
              </w:rPr>
            </w:pPr>
            <w:r w:rsidRPr="00E82A53">
              <w:rPr>
                <w:rFonts w:ascii="Times New Roman" w:hAnsi="Times New Roman" w:cs="Times New Roman"/>
                <w:b/>
                <w:sz w:val="22"/>
                <w:szCs w:val="22"/>
                <w:u w:val="single"/>
              </w:rPr>
              <w:t>Parágrafo 2°. Las tasas de interés que aplica el Icetex deberán estar siempre por debajo de las tasas de interés comerciales para créditos educativos o de libre inversión que ofrezca el mercado. Los márgenes que se establezcan no podrán obedecer a fines de lucro y tendrán por objeto garantizar la sostenibilidad y viabilidad financiera del sistema de créditos e incentivos que ofrece el Icetex.</w:t>
            </w:r>
          </w:p>
        </w:tc>
        <w:tc>
          <w:tcPr>
            <w:tcW w:w="0" w:type="auto"/>
          </w:tcPr>
          <w:p w14:paraId="7FF4F5B6" w14:textId="77777777" w:rsidR="0056320A" w:rsidRPr="00831CB7" w:rsidRDefault="00616DCA" w:rsidP="0056320A">
            <w:pPr>
              <w:rPr>
                <w:rFonts w:ascii="Times New Roman" w:hAnsi="Times New Roman" w:cs="Times New Roman"/>
                <w:sz w:val="22"/>
                <w:szCs w:val="22"/>
              </w:rPr>
            </w:pPr>
            <w:r>
              <w:rPr>
                <w:rFonts w:ascii="Times New Roman" w:hAnsi="Times New Roman" w:cs="Times New Roman"/>
                <w:sz w:val="22"/>
                <w:szCs w:val="22"/>
              </w:rPr>
              <w:t>SENADO</w:t>
            </w:r>
          </w:p>
        </w:tc>
      </w:tr>
      <w:tr w:rsidR="0056320A" w:rsidRPr="00831CB7" w14:paraId="2E6FA7A4" w14:textId="77777777" w:rsidTr="00C25464">
        <w:tc>
          <w:tcPr>
            <w:tcW w:w="0" w:type="auto"/>
          </w:tcPr>
          <w:p w14:paraId="0C263FA1" w14:textId="77777777" w:rsidR="0056320A" w:rsidRPr="00831CB7" w:rsidRDefault="0056320A" w:rsidP="0056320A">
            <w:pPr>
              <w:suppressAutoHyphens/>
              <w:autoSpaceDE w:val="0"/>
              <w:autoSpaceDN w:val="0"/>
              <w:adjustRightInd w:val="0"/>
              <w:spacing w:before="57" w:after="28" w:line="260" w:lineRule="atLeast"/>
              <w:ind w:right="49" w:firstLine="283"/>
              <w:jc w:val="both"/>
              <w:rPr>
                <w:rFonts w:ascii="Times New Roman" w:eastAsia="Calibri" w:hAnsi="Times New Roman" w:cs="Times New Roman"/>
                <w:b/>
                <w:bCs/>
                <w:color w:val="000000"/>
                <w:sz w:val="22"/>
                <w:szCs w:val="22"/>
                <w:lang w:eastAsia="en-US"/>
              </w:rPr>
            </w:pPr>
            <w:r w:rsidRPr="00831CB7">
              <w:rPr>
                <w:rFonts w:ascii="Times New Roman" w:eastAsia="Calibri" w:hAnsi="Times New Roman" w:cs="Times New Roman"/>
                <w:b/>
                <w:bCs/>
                <w:color w:val="000000"/>
                <w:sz w:val="22"/>
                <w:szCs w:val="22"/>
                <w:lang w:eastAsia="en-US"/>
              </w:rPr>
              <w:t>Artículo 4</w:t>
            </w:r>
            <w:r w:rsidRPr="001A28AE">
              <w:rPr>
                <w:rFonts w:ascii="Times New Roman" w:eastAsia="Calibri" w:hAnsi="Times New Roman" w:cs="Times New Roman"/>
                <w:b/>
                <w:bCs/>
                <w:strike/>
                <w:color w:val="000000"/>
                <w:sz w:val="22"/>
                <w:szCs w:val="22"/>
                <w:lang w:eastAsia="en-US"/>
              </w:rPr>
              <w:t>4.</w:t>
            </w:r>
            <w:r w:rsidRPr="00831CB7">
              <w:rPr>
                <w:rFonts w:ascii="Times New Roman" w:eastAsia="Calibri" w:hAnsi="Times New Roman" w:cs="Times New Roman"/>
                <w:b/>
                <w:bCs/>
                <w:color w:val="000000"/>
                <w:sz w:val="22"/>
                <w:szCs w:val="22"/>
                <w:lang w:eastAsia="en-US"/>
              </w:rPr>
              <w:t xml:space="preserve"> </w:t>
            </w:r>
            <w:r w:rsidRPr="00831CB7">
              <w:rPr>
                <w:rFonts w:ascii="Times New Roman" w:eastAsia="Calibri" w:hAnsi="Times New Roman" w:cs="Times New Roman"/>
                <w:b/>
                <w:bCs/>
                <w:i/>
                <w:color w:val="000000"/>
                <w:sz w:val="22"/>
                <w:szCs w:val="22"/>
                <w:lang w:eastAsia="en-US"/>
              </w:rPr>
              <w:t>Vigencia</w:t>
            </w:r>
            <w:r w:rsidRPr="00831CB7">
              <w:rPr>
                <w:rFonts w:ascii="Times New Roman" w:eastAsia="Calibri" w:hAnsi="Times New Roman" w:cs="Times New Roman"/>
                <w:b/>
                <w:bCs/>
                <w:color w:val="000000"/>
                <w:sz w:val="22"/>
                <w:szCs w:val="22"/>
                <w:lang w:eastAsia="en-US"/>
              </w:rPr>
              <w:t>.</w:t>
            </w:r>
            <w:r w:rsidRPr="00831CB7">
              <w:rPr>
                <w:rFonts w:ascii="Times New Roman" w:eastAsia="Calibri" w:hAnsi="Times New Roman" w:cs="Times New Roman"/>
                <w:bCs/>
                <w:color w:val="000000"/>
                <w:sz w:val="22"/>
                <w:szCs w:val="22"/>
                <w:lang w:eastAsia="en-US"/>
              </w:rPr>
              <w:t xml:space="preserve"> La presente ley rige a partir de la fecha de su promulgación.</w:t>
            </w:r>
          </w:p>
        </w:tc>
        <w:tc>
          <w:tcPr>
            <w:tcW w:w="0" w:type="auto"/>
          </w:tcPr>
          <w:p w14:paraId="3263B76A" w14:textId="77777777" w:rsidR="0056320A" w:rsidRPr="00025454" w:rsidRDefault="0056320A" w:rsidP="0056320A">
            <w:pPr>
              <w:jc w:val="both"/>
              <w:rPr>
                <w:rFonts w:ascii="Times New Roman" w:hAnsi="Times New Roman" w:cs="Times New Roman"/>
                <w:sz w:val="22"/>
                <w:szCs w:val="22"/>
                <w:lang w:val="es-CO"/>
              </w:rPr>
            </w:pPr>
            <w:r w:rsidRPr="003A22F7">
              <w:rPr>
                <w:rFonts w:ascii="Times New Roman" w:hAnsi="Times New Roman" w:cs="Times New Roman"/>
                <w:b/>
                <w:sz w:val="22"/>
                <w:szCs w:val="22"/>
                <w:lang w:val="es-CO"/>
              </w:rPr>
              <w:t>Artículo 4</w:t>
            </w:r>
            <w:r w:rsidRPr="005C3EFC">
              <w:rPr>
                <w:rFonts w:ascii="Times New Roman" w:hAnsi="Times New Roman" w:cs="Times New Roman"/>
                <w:b/>
                <w:strike/>
                <w:sz w:val="22"/>
                <w:szCs w:val="22"/>
                <w:u w:val="single"/>
                <w:lang w:val="es-CO"/>
              </w:rPr>
              <w:t>8</w:t>
            </w:r>
            <w:r w:rsidRPr="003A22F7">
              <w:rPr>
                <w:rFonts w:ascii="Times New Roman" w:hAnsi="Times New Roman" w:cs="Times New Roman"/>
                <w:b/>
                <w:sz w:val="22"/>
                <w:szCs w:val="22"/>
                <w:lang w:val="es-CO"/>
              </w:rPr>
              <w:t xml:space="preserve">. </w:t>
            </w:r>
            <w:r w:rsidRPr="003A22F7">
              <w:rPr>
                <w:rFonts w:ascii="Times New Roman" w:hAnsi="Times New Roman" w:cs="Times New Roman"/>
                <w:b/>
                <w:i/>
                <w:sz w:val="22"/>
                <w:szCs w:val="22"/>
                <w:lang w:val="es-CO"/>
              </w:rPr>
              <w:t>Vigencia</w:t>
            </w:r>
            <w:r w:rsidRPr="003A22F7">
              <w:rPr>
                <w:rFonts w:ascii="Times New Roman" w:hAnsi="Times New Roman" w:cs="Times New Roman"/>
                <w:b/>
                <w:sz w:val="22"/>
                <w:szCs w:val="22"/>
                <w:lang w:val="es-CO"/>
              </w:rPr>
              <w:t>.</w:t>
            </w:r>
            <w:r w:rsidRPr="00025454">
              <w:rPr>
                <w:rFonts w:ascii="Times New Roman" w:hAnsi="Times New Roman" w:cs="Times New Roman"/>
                <w:sz w:val="22"/>
                <w:szCs w:val="22"/>
                <w:lang w:val="es-CO"/>
              </w:rPr>
              <w:t xml:space="preserve"> La presente ley rige a partir de la fecha de su promulgación.</w:t>
            </w:r>
          </w:p>
        </w:tc>
        <w:tc>
          <w:tcPr>
            <w:tcW w:w="0" w:type="auto"/>
          </w:tcPr>
          <w:p w14:paraId="368032A1" w14:textId="77777777" w:rsidR="0056320A" w:rsidRDefault="00616DCA" w:rsidP="0056320A">
            <w:pPr>
              <w:rPr>
                <w:rFonts w:ascii="Times New Roman" w:hAnsi="Times New Roman" w:cs="Times New Roman"/>
                <w:sz w:val="22"/>
                <w:szCs w:val="22"/>
              </w:rPr>
            </w:pPr>
            <w:r>
              <w:rPr>
                <w:rFonts w:ascii="Times New Roman" w:hAnsi="Times New Roman" w:cs="Times New Roman"/>
                <w:sz w:val="22"/>
                <w:szCs w:val="22"/>
              </w:rPr>
              <w:t>SENADO</w:t>
            </w:r>
          </w:p>
          <w:p w14:paraId="6F230B26" w14:textId="77777777" w:rsidR="00857610" w:rsidRPr="00831CB7" w:rsidRDefault="00857610" w:rsidP="0056320A">
            <w:pPr>
              <w:rPr>
                <w:rFonts w:ascii="Times New Roman" w:hAnsi="Times New Roman" w:cs="Times New Roman"/>
                <w:sz w:val="22"/>
                <w:szCs w:val="22"/>
              </w:rPr>
            </w:pPr>
          </w:p>
        </w:tc>
      </w:tr>
    </w:tbl>
    <w:p w14:paraId="0C7F1BB8" w14:textId="77777777" w:rsidR="00373DDB" w:rsidRPr="00C25464" w:rsidRDefault="00373DDB" w:rsidP="00373DDB">
      <w:pPr>
        <w:rPr>
          <w:rFonts w:ascii="Times New Roman" w:hAnsi="Times New Roman" w:cs="Times New Roman"/>
        </w:rPr>
      </w:pPr>
    </w:p>
    <w:p w14:paraId="03570CDB" w14:textId="77777777" w:rsidR="00D37F44" w:rsidRPr="00D37F44" w:rsidRDefault="00D37F44" w:rsidP="00D37F44">
      <w:pPr>
        <w:rPr>
          <w:rFonts w:ascii="Times New Roman" w:hAnsi="Times New Roman" w:cs="Times New Roman"/>
        </w:rPr>
      </w:pPr>
    </w:p>
    <w:p w14:paraId="3D94EB13" w14:textId="77777777" w:rsidR="00D37F44" w:rsidRPr="00D37F44" w:rsidRDefault="00D37F44" w:rsidP="00D37F44">
      <w:pPr>
        <w:jc w:val="both"/>
        <w:rPr>
          <w:rFonts w:ascii="Times New Roman" w:hAnsi="Times New Roman" w:cs="Times New Roman"/>
        </w:rPr>
      </w:pPr>
      <w:r w:rsidRPr="00D37F44">
        <w:rPr>
          <w:rFonts w:ascii="Times New Roman" w:hAnsi="Times New Roman" w:cs="Times New Roman"/>
        </w:rPr>
        <w:t xml:space="preserve">Dadas las anteriores consideraciones, los suscritos nos permitimos proponer ante las plenarias del Senado de la República y de la Cámara de Representantes, el texto conciliado </w:t>
      </w:r>
      <w:r>
        <w:rPr>
          <w:rFonts w:ascii="Times New Roman" w:hAnsi="Times New Roman" w:cs="Times New Roman"/>
        </w:rPr>
        <w:t xml:space="preserve">del Proyecto de Ley No. </w:t>
      </w:r>
      <w:r w:rsidRPr="00D37F44">
        <w:rPr>
          <w:rFonts w:ascii="Times New Roman" w:hAnsi="Times New Roman" w:cs="Times New Roman"/>
        </w:rPr>
        <w:t xml:space="preserve">174 </w:t>
      </w:r>
      <w:r w:rsidR="00503312" w:rsidRPr="00D37F44">
        <w:rPr>
          <w:rFonts w:ascii="Times New Roman" w:hAnsi="Times New Roman" w:cs="Times New Roman"/>
        </w:rPr>
        <w:t>de</w:t>
      </w:r>
      <w:r w:rsidRPr="00D37F44">
        <w:rPr>
          <w:rFonts w:ascii="Times New Roman" w:hAnsi="Times New Roman" w:cs="Times New Roman"/>
        </w:rPr>
        <w:t xml:space="preserve"> 2017- S</w:t>
      </w:r>
      <w:r w:rsidR="00503312" w:rsidRPr="00D37F44">
        <w:rPr>
          <w:rFonts w:ascii="Times New Roman" w:hAnsi="Times New Roman" w:cs="Times New Roman"/>
        </w:rPr>
        <w:t>enado</w:t>
      </w:r>
      <w:r w:rsidRPr="00D37F44">
        <w:rPr>
          <w:rFonts w:ascii="Times New Roman" w:hAnsi="Times New Roman" w:cs="Times New Roman"/>
        </w:rPr>
        <w:t xml:space="preserve"> Y 262 </w:t>
      </w:r>
      <w:r w:rsidR="00503312" w:rsidRPr="00D37F44">
        <w:rPr>
          <w:rFonts w:ascii="Times New Roman" w:hAnsi="Times New Roman" w:cs="Times New Roman"/>
        </w:rPr>
        <w:t xml:space="preserve">de </w:t>
      </w:r>
      <w:r w:rsidRPr="00D37F44">
        <w:rPr>
          <w:rFonts w:ascii="Times New Roman" w:hAnsi="Times New Roman" w:cs="Times New Roman"/>
        </w:rPr>
        <w:t>2017 C</w:t>
      </w:r>
      <w:r w:rsidR="00503312" w:rsidRPr="00D37F44">
        <w:rPr>
          <w:rFonts w:ascii="Times New Roman" w:hAnsi="Times New Roman" w:cs="Times New Roman"/>
        </w:rPr>
        <w:t>ámara</w:t>
      </w:r>
      <w:r w:rsidRPr="00D37F44">
        <w:rPr>
          <w:rFonts w:ascii="Times New Roman" w:hAnsi="Times New Roman" w:cs="Times New Roman"/>
        </w:rPr>
        <w:t xml:space="preserve"> “Por medio de la cual se crea la contribución solidaria a la educación superior y se dictan otras disposiciones sobre los mecanismos y las estrategias para lograr la financiación sostenible de la educación superior</w:t>
      </w:r>
      <w:r>
        <w:rPr>
          <w:rFonts w:ascii="Times New Roman" w:hAnsi="Times New Roman" w:cs="Times New Roman"/>
        </w:rPr>
        <w:t>,</w:t>
      </w:r>
      <w:r w:rsidRPr="00D37F44">
        <w:rPr>
          <w:rFonts w:ascii="Times New Roman" w:hAnsi="Times New Roman" w:cs="Times New Roman"/>
        </w:rPr>
        <w:t>”</w:t>
      </w:r>
      <w:r>
        <w:rPr>
          <w:rFonts w:ascii="Times New Roman" w:hAnsi="Times New Roman" w:cs="Times New Roman"/>
        </w:rPr>
        <w:t xml:space="preserve"> </w:t>
      </w:r>
      <w:r w:rsidRPr="00D37F44">
        <w:rPr>
          <w:rFonts w:ascii="Times New Roman" w:hAnsi="Times New Roman" w:cs="Times New Roman"/>
        </w:rPr>
        <w:t>que a continuación se transcribe.</w:t>
      </w:r>
    </w:p>
    <w:p w14:paraId="150B169D" w14:textId="77777777" w:rsidR="00373DDB" w:rsidRPr="00C25464" w:rsidRDefault="00373DDB" w:rsidP="00373DDB">
      <w:pPr>
        <w:rPr>
          <w:rFonts w:ascii="Times New Roman" w:hAnsi="Times New Roman" w:cs="Times New Roman"/>
        </w:rPr>
      </w:pPr>
    </w:p>
    <w:p w14:paraId="656F4F4A" w14:textId="77777777" w:rsidR="00373DDB" w:rsidRDefault="00373DDB" w:rsidP="00373DDB">
      <w:pPr>
        <w:rPr>
          <w:rFonts w:ascii="Times New Roman" w:hAnsi="Times New Roman" w:cs="Times New Roman"/>
        </w:rPr>
      </w:pPr>
      <w:r w:rsidRPr="00C25464">
        <w:rPr>
          <w:rFonts w:ascii="Times New Roman" w:hAnsi="Times New Roman" w:cs="Times New Roman"/>
        </w:rPr>
        <w:t xml:space="preserve">De los honorables Congresistas, </w:t>
      </w:r>
    </w:p>
    <w:p w14:paraId="7A41A3F2" w14:textId="77777777" w:rsidR="00385996" w:rsidRPr="00C25464" w:rsidRDefault="00385996" w:rsidP="00373DDB">
      <w:pPr>
        <w:rPr>
          <w:rFonts w:ascii="Times New Roman" w:hAnsi="Times New Roman" w:cs="Times New Roman"/>
        </w:rPr>
      </w:pPr>
    </w:p>
    <w:p w14:paraId="433B617E" w14:textId="77777777" w:rsidR="00373DDB" w:rsidRDefault="00373DDB" w:rsidP="00373DDB">
      <w:pPr>
        <w:jc w:val="both"/>
        <w:rPr>
          <w:rFonts w:ascii="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385996" w14:paraId="52C6FD88" w14:textId="77777777" w:rsidTr="00385996">
        <w:tc>
          <w:tcPr>
            <w:tcW w:w="4641" w:type="dxa"/>
          </w:tcPr>
          <w:p w14:paraId="5817EBE0" w14:textId="77777777" w:rsidR="00385996" w:rsidRDefault="00385996" w:rsidP="00373DDB">
            <w:pPr>
              <w:jc w:val="both"/>
              <w:rPr>
                <w:rFonts w:ascii="Times New Roman" w:hAnsi="Times New Roman" w:cs="Times New Roman"/>
                <w:b/>
              </w:rPr>
            </w:pPr>
          </w:p>
          <w:p w14:paraId="28C0C6B2" w14:textId="77777777" w:rsidR="00385996" w:rsidRDefault="00385996" w:rsidP="00373DDB">
            <w:pPr>
              <w:jc w:val="both"/>
              <w:rPr>
                <w:rFonts w:ascii="Times New Roman" w:hAnsi="Times New Roman" w:cs="Times New Roman"/>
                <w:b/>
              </w:rPr>
            </w:pPr>
          </w:p>
          <w:p w14:paraId="069357BC" w14:textId="77777777" w:rsidR="00385996" w:rsidRDefault="00385996" w:rsidP="00373DDB">
            <w:pPr>
              <w:jc w:val="both"/>
              <w:rPr>
                <w:rFonts w:ascii="Times New Roman" w:hAnsi="Times New Roman" w:cs="Times New Roman"/>
                <w:b/>
              </w:rPr>
            </w:pPr>
          </w:p>
          <w:p w14:paraId="5D997C32" w14:textId="77777777" w:rsidR="00385996" w:rsidRDefault="00385996" w:rsidP="00373DDB">
            <w:pPr>
              <w:jc w:val="both"/>
              <w:rPr>
                <w:rFonts w:ascii="Times New Roman" w:hAnsi="Times New Roman" w:cs="Times New Roman"/>
                <w:b/>
              </w:rPr>
            </w:pPr>
            <w:r>
              <w:rPr>
                <w:rFonts w:ascii="Times New Roman" w:hAnsi="Times New Roman" w:cs="Times New Roman"/>
                <w:b/>
              </w:rPr>
              <w:t>ANGEL CUSTORIO CABRERA</w:t>
            </w:r>
          </w:p>
        </w:tc>
        <w:tc>
          <w:tcPr>
            <w:tcW w:w="4641" w:type="dxa"/>
          </w:tcPr>
          <w:p w14:paraId="643E6D24" w14:textId="77777777" w:rsidR="00385996" w:rsidRDefault="00385996" w:rsidP="00373DDB">
            <w:pPr>
              <w:jc w:val="both"/>
              <w:rPr>
                <w:rFonts w:ascii="Times New Roman" w:hAnsi="Times New Roman" w:cs="Times New Roman"/>
                <w:b/>
              </w:rPr>
            </w:pPr>
          </w:p>
          <w:p w14:paraId="49EDFC42" w14:textId="77777777" w:rsidR="00385996" w:rsidRDefault="00385996" w:rsidP="00373DDB">
            <w:pPr>
              <w:jc w:val="both"/>
              <w:rPr>
                <w:rFonts w:ascii="Times New Roman" w:hAnsi="Times New Roman" w:cs="Times New Roman"/>
                <w:b/>
              </w:rPr>
            </w:pPr>
          </w:p>
          <w:p w14:paraId="49F34552" w14:textId="77777777" w:rsidR="00385996" w:rsidRDefault="00385996" w:rsidP="00373DDB">
            <w:pPr>
              <w:jc w:val="both"/>
              <w:rPr>
                <w:rFonts w:ascii="Times New Roman" w:hAnsi="Times New Roman" w:cs="Times New Roman"/>
                <w:b/>
              </w:rPr>
            </w:pPr>
          </w:p>
          <w:p w14:paraId="14B7305C" w14:textId="77777777" w:rsidR="00385996" w:rsidRDefault="00385996" w:rsidP="00373DDB">
            <w:pPr>
              <w:jc w:val="both"/>
              <w:rPr>
                <w:rFonts w:ascii="Times New Roman" w:hAnsi="Times New Roman" w:cs="Times New Roman"/>
                <w:b/>
              </w:rPr>
            </w:pPr>
            <w:r>
              <w:rPr>
                <w:rFonts w:ascii="Times New Roman" w:hAnsi="Times New Roman" w:cs="Times New Roman"/>
                <w:b/>
              </w:rPr>
              <w:t>ALEJANDRO CHACÓN</w:t>
            </w:r>
          </w:p>
        </w:tc>
      </w:tr>
      <w:tr w:rsidR="00385996" w14:paraId="42E3191B" w14:textId="77777777" w:rsidTr="00385996">
        <w:tc>
          <w:tcPr>
            <w:tcW w:w="4641" w:type="dxa"/>
          </w:tcPr>
          <w:p w14:paraId="36F92884" w14:textId="77777777" w:rsidR="00385996" w:rsidRPr="00385996" w:rsidRDefault="00385996" w:rsidP="00373DDB">
            <w:pPr>
              <w:jc w:val="both"/>
              <w:rPr>
                <w:rFonts w:ascii="Times New Roman" w:hAnsi="Times New Roman" w:cs="Times New Roman"/>
              </w:rPr>
            </w:pPr>
            <w:r w:rsidRPr="00385996">
              <w:rPr>
                <w:rFonts w:ascii="Times New Roman" w:hAnsi="Times New Roman" w:cs="Times New Roman"/>
              </w:rPr>
              <w:t>Senador</w:t>
            </w:r>
          </w:p>
        </w:tc>
        <w:tc>
          <w:tcPr>
            <w:tcW w:w="4641" w:type="dxa"/>
          </w:tcPr>
          <w:p w14:paraId="0F942F31" w14:textId="77777777" w:rsidR="00385996" w:rsidRPr="00385996" w:rsidRDefault="00385996" w:rsidP="00373DDB">
            <w:pPr>
              <w:jc w:val="both"/>
              <w:rPr>
                <w:rFonts w:ascii="Times New Roman" w:hAnsi="Times New Roman" w:cs="Times New Roman"/>
              </w:rPr>
            </w:pPr>
            <w:r w:rsidRPr="00385996">
              <w:rPr>
                <w:rFonts w:ascii="Times New Roman" w:hAnsi="Times New Roman" w:cs="Times New Roman"/>
              </w:rPr>
              <w:t xml:space="preserve">Representante a la Cámara </w:t>
            </w:r>
          </w:p>
        </w:tc>
      </w:tr>
      <w:tr w:rsidR="00385996" w14:paraId="19785E08" w14:textId="77777777" w:rsidTr="00385996">
        <w:tc>
          <w:tcPr>
            <w:tcW w:w="4641" w:type="dxa"/>
          </w:tcPr>
          <w:p w14:paraId="1D470464" w14:textId="77777777" w:rsidR="00385996" w:rsidRDefault="00385996" w:rsidP="00373DDB">
            <w:pPr>
              <w:jc w:val="both"/>
              <w:rPr>
                <w:rFonts w:ascii="Times New Roman" w:hAnsi="Times New Roman" w:cs="Times New Roman"/>
                <w:b/>
              </w:rPr>
            </w:pPr>
          </w:p>
          <w:p w14:paraId="4880332A" w14:textId="77777777" w:rsidR="00385996" w:rsidRDefault="00385996" w:rsidP="00373DDB">
            <w:pPr>
              <w:jc w:val="both"/>
              <w:rPr>
                <w:rFonts w:ascii="Times New Roman" w:hAnsi="Times New Roman" w:cs="Times New Roman"/>
                <w:b/>
              </w:rPr>
            </w:pPr>
          </w:p>
          <w:p w14:paraId="7937ACFE" w14:textId="77777777" w:rsidR="00385996" w:rsidRDefault="00385996" w:rsidP="00373DDB">
            <w:pPr>
              <w:jc w:val="both"/>
              <w:rPr>
                <w:rFonts w:ascii="Times New Roman" w:hAnsi="Times New Roman" w:cs="Times New Roman"/>
                <w:b/>
              </w:rPr>
            </w:pPr>
          </w:p>
          <w:p w14:paraId="67F48B33" w14:textId="77777777" w:rsidR="00385996" w:rsidRDefault="00385996" w:rsidP="00373DDB">
            <w:pPr>
              <w:jc w:val="both"/>
              <w:rPr>
                <w:rFonts w:ascii="Times New Roman" w:hAnsi="Times New Roman" w:cs="Times New Roman"/>
                <w:b/>
              </w:rPr>
            </w:pPr>
          </w:p>
          <w:p w14:paraId="2B8D1858" w14:textId="77777777" w:rsidR="00385996" w:rsidRDefault="00385996" w:rsidP="00373DDB">
            <w:pPr>
              <w:jc w:val="both"/>
              <w:rPr>
                <w:rFonts w:ascii="Times New Roman" w:hAnsi="Times New Roman" w:cs="Times New Roman"/>
                <w:b/>
              </w:rPr>
            </w:pPr>
            <w:r>
              <w:rPr>
                <w:rFonts w:ascii="Times New Roman" w:hAnsi="Times New Roman" w:cs="Times New Roman"/>
                <w:b/>
              </w:rPr>
              <w:t>MARÍA DEL ROSARIO GUERRA</w:t>
            </w:r>
          </w:p>
        </w:tc>
        <w:tc>
          <w:tcPr>
            <w:tcW w:w="4641" w:type="dxa"/>
          </w:tcPr>
          <w:p w14:paraId="5EEBA243" w14:textId="77777777" w:rsidR="00385996" w:rsidRDefault="00385996" w:rsidP="00373DDB">
            <w:pPr>
              <w:jc w:val="both"/>
              <w:rPr>
                <w:rFonts w:ascii="Times New Roman" w:hAnsi="Times New Roman" w:cs="Times New Roman"/>
                <w:b/>
              </w:rPr>
            </w:pPr>
          </w:p>
          <w:p w14:paraId="10BCCA52" w14:textId="77777777" w:rsidR="00385996" w:rsidRDefault="00385996" w:rsidP="00373DDB">
            <w:pPr>
              <w:jc w:val="both"/>
              <w:rPr>
                <w:rFonts w:ascii="Times New Roman" w:hAnsi="Times New Roman" w:cs="Times New Roman"/>
                <w:b/>
              </w:rPr>
            </w:pPr>
          </w:p>
          <w:p w14:paraId="35AA676F" w14:textId="77777777" w:rsidR="00385996" w:rsidRDefault="00385996" w:rsidP="00373DDB">
            <w:pPr>
              <w:jc w:val="both"/>
              <w:rPr>
                <w:rFonts w:ascii="Times New Roman" w:hAnsi="Times New Roman" w:cs="Times New Roman"/>
                <w:b/>
              </w:rPr>
            </w:pPr>
          </w:p>
          <w:p w14:paraId="654ED747" w14:textId="77777777" w:rsidR="00385996" w:rsidRDefault="00385996" w:rsidP="00373DDB">
            <w:pPr>
              <w:jc w:val="both"/>
              <w:rPr>
                <w:rFonts w:ascii="Times New Roman" w:hAnsi="Times New Roman" w:cs="Times New Roman"/>
                <w:b/>
              </w:rPr>
            </w:pPr>
          </w:p>
          <w:p w14:paraId="1CA5A359" w14:textId="77777777" w:rsidR="00385996" w:rsidRDefault="00385996" w:rsidP="00373DDB">
            <w:pPr>
              <w:jc w:val="both"/>
              <w:rPr>
                <w:rFonts w:ascii="Times New Roman" w:hAnsi="Times New Roman" w:cs="Times New Roman"/>
                <w:b/>
              </w:rPr>
            </w:pPr>
            <w:r>
              <w:rPr>
                <w:rFonts w:ascii="Times New Roman" w:hAnsi="Times New Roman" w:cs="Times New Roman"/>
                <w:b/>
              </w:rPr>
              <w:t>RODRIGO LARA RESTREPO</w:t>
            </w:r>
          </w:p>
        </w:tc>
      </w:tr>
      <w:tr w:rsidR="00385996" w14:paraId="6D0766B8" w14:textId="77777777" w:rsidTr="00385996">
        <w:tc>
          <w:tcPr>
            <w:tcW w:w="4641" w:type="dxa"/>
          </w:tcPr>
          <w:p w14:paraId="39BC246F" w14:textId="77777777" w:rsidR="00385996" w:rsidRPr="00385996" w:rsidRDefault="00385996" w:rsidP="00373DDB">
            <w:pPr>
              <w:jc w:val="both"/>
              <w:rPr>
                <w:rFonts w:ascii="Times New Roman" w:hAnsi="Times New Roman" w:cs="Times New Roman"/>
              </w:rPr>
            </w:pPr>
            <w:r w:rsidRPr="00385996">
              <w:rPr>
                <w:rFonts w:ascii="Times New Roman" w:hAnsi="Times New Roman" w:cs="Times New Roman"/>
              </w:rPr>
              <w:t>Senadora</w:t>
            </w:r>
          </w:p>
        </w:tc>
        <w:tc>
          <w:tcPr>
            <w:tcW w:w="4641" w:type="dxa"/>
          </w:tcPr>
          <w:p w14:paraId="01CE93C4" w14:textId="77777777" w:rsidR="00385996" w:rsidRPr="00385996" w:rsidRDefault="00385996" w:rsidP="00373DDB">
            <w:pPr>
              <w:jc w:val="both"/>
              <w:rPr>
                <w:rFonts w:ascii="Times New Roman" w:hAnsi="Times New Roman" w:cs="Times New Roman"/>
              </w:rPr>
            </w:pPr>
            <w:r w:rsidRPr="00385996">
              <w:rPr>
                <w:rFonts w:ascii="Times New Roman" w:hAnsi="Times New Roman" w:cs="Times New Roman"/>
              </w:rPr>
              <w:t xml:space="preserve">Representante a la Cámara </w:t>
            </w:r>
          </w:p>
        </w:tc>
      </w:tr>
    </w:tbl>
    <w:p w14:paraId="4FFC9A9B" w14:textId="77777777" w:rsidR="00385996" w:rsidRDefault="00385996" w:rsidP="00373DDB">
      <w:pPr>
        <w:jc w:val="both"/>
        <w:rPr>
          <w:rFonts w:ascii="Times New Roman" w:hAnsi="Times New Roman" w:cs="Times New Roman"/>
          <w:b/>
        </w:rPr>
      </w:pPr>
    </w:p>
    <w:p w14:paraId="28C3FD28" w14:textId="77777777" w:rsidR="00385996" w:rsidRDefault="00385996" w:rsidP="00373DDB">
      <w:pPr>
        <w:jc w:val="both"/>
        <w:rPr>
          <w:rFonts w:ascii="Times New Roman" w:hAnsi="Times New Roman" w:cs="Times New Roman"/>
          <w:b/>
        </w:rPr>
      </w:pPr>
    </w:p>
    <w:p w14:paraId="01D3C100" w14:textId="77777777" w:rsidR="00503312" w:rsidRDefault="00503312" w:rsidP="00503312">
      <w:pPr>
        <w:jc w:val="center"/>
        <w:rPr>
          <w:rFonts w:ascii="Arial" w:hAnsi="Arial" w:cs="Arial"/>
          <w:b/>
        </w:rPr>
      </w:pPr>
    </w:p>
    <w:p w14:paraId="339FCBD5" w14:textId="77777777" w:rsidR="00503312" w:rsidRDefault="00503312" w:rsidP="00503312">
      <w:pPr>
        <w:jc w:val="center"/>
        <w:rPr>
          <w:rFonts w:ascii="Arial" w:hAnsi="Arial" w:cs="Arial"/>
          <w:b/>
          <w:lang w:eastAsia="es-ES_tradnl"/>
        </w:rPr>
      </w:pPr>
      <w:r w:rsidRPr="00CE41B1">
        <w:rPr>
          <w:rFonts w:ascii="Arial" w:hAnsi="Arial" w:cs="Arial"/>
          <w:b/>
        </w:rPr>
        <w:t xml:space="preserve">TEXTO CONCILIADO DEL </w:t>
      </w:r>
      <w:r w:rsidRPr="00CE41B1">
        <w:rPr>
          <w:rFonts w:ascii="Arial" w:hAnsi="Arial" w:cs="Arial"/>
          <w:b/>
          <w:lang w:eastAsia="es-ES_tradnl"/>
        </w:rPr>
        <w:t xml:space="preserve">PROYECTO DE LEY NÚMERO </w:t>
      </w:r>
      <w:r w:rsidRPr="00503312">
        <w:rPr>
          <w:rFonts w:ascii="Arial" w:hAnsi="Arial" w:cs="Arial"/>
          <w:b/>
          <w:lang w:eastAsia="es-ES_tradnl"/>
        </w:rPr>
        <w:t xml:space="preserve">174 de 2017- Senado </w:t>
      </w:r>
      <w:r w:rsidR="00385996">
        <w:rPr>
          <w:rFonts w:ascii="Arial" w:hAnsi="Arial" w:cs="Arial"/>
          <w:b/>
          <w:lang w:eastAsia="es-ES_tradnl"/>
        </w:rPr>
        <w:t>y</w:t>
      </w:r>
      <w:r w:rsidRPr="00503312">
        <w:rPr>
          <w:rFonts w:ascii="Arial" w:hAnsi="Arial" w:cs="Arial"/>
          <w:b/>
          <w:lang w:eastAsia="es-ES_tradnl"/>
        </w:rPr>
        <w:t xml:space="preserve"> 262 de 2017 Cámara “Por medio de la cual se crea la contribución solidaria a la educación superior y se dictan otras disposiciones sobre los mecanismos y las estrategias para lograr la financiación sostenible de la educación superior,”</w:t>
      </w:r>
    </w:p>
    <w:p w14:paraId="145B7204" w14:textId="77777777" w:rsidR="00503312" w:rsidRDefault="00503312" w:rsidP="00503312">
      <w:pPr>
        <w:jc w:val="center"/>
        <w:rPr>
          <w:rFonts w:ascii="Arial" w:hAnsi="Arial" w:cs="Arial"/>
          <w:b/>
          <w:lang w:eastAsia="es-ES_tradnl"/>
        </w:rPr>
      </w:pPr>
    </w:p>
    <w:p w14:paraId="1331C073" w14:textId="77777777" w:rsidR="00503312" w:rsidRPr="00CE41B1" w:rsidRDefault="00503312" w:rsidP="00503312">
      <w:pPr>
        <w:jc w:val="center"/>
        <w:rPr>
          <w:rFonts w:ascii="Arial" w:hAnsi="Arial" w:cs="Arial"/>
          <w:b/>
        </w:rPr>
      </w:pPr>
    </w:p>
    <w:p w14:paraId="76B0A9B5" w14:textId="77777777" w:rsidR="00503312" w:rsidRPr="00CE41B1" w:rsidRDefault="00503312" w:rsidP="00503312">
      <w:pPr>
        <w:jc w:val="center"/>
        <w:rPr>
          <w:rFonts w:ascii="Arial" w:hAnsi="Arial" w:cs="Arial"/>
          <w:b/>
          <w:lang w:eastAsia="es-CO"/>
        </w:rPr>
      </w:pPr>
      <w:r w:rsidRPr="00CE41B1">
        <w:rPr>
          <w:rFonts w:ascii="Arial" w:hAnsi="Arial" w:cs="Arial"/>
          <w:b/>
          <w:lang w:eastAsia="es-CO"/>
        </w:rPr>
        <w:t>EL CONGRESO DE COLOMBIA</w:t>
      </w:r>
    </w:p>
    <w:p w14:paraId="726B6BDA" w14:textId="77777777" w:rsidR="00503312" w:rsidRPr="00CE41B1" w:rsidRDefault="00503312" w:rsidP="00503312">
      <w:pPr>
        <w:jc w:val="center"/>
        <w:rPr>
          <w:rFonts w:ascii="Arial" w:hAnsi="Arial" w:cs="Arial"/>
          <w:b/>
          <w:lang w:eastAsia="es-CO"/>
        </w:rPr>
      </w:pPr>
      <w:r w:rsidRPr="00CE41B1">
        <w:rPr>
          <w:rFonts w:ascii="Arial" w:hAnsi="Arial" w:cs="Arial"/>
          <w:b/>
          <w:lang w:eastAsia="es-CO"/>
        </w:rPr>
        <w:t>DECRETA</w:t>
      </w:r>
    </w:p>
    <w:p w14:paraId="1E158801" w14:textId="77777777" w:rsidR="00373DDB" w:rsidRDefault="00373DDB" w:rsidP="00373DDB">
      <w:pPr>
        <w:jc w:val="both"/>
        <w:rPr>
          <w:rFonts w:ascii="Times New Roman" w:hAnsi="Times New Roman" w:cs="Times New Roman"/>
          <w:b/>
          <w:lang w:val="es-CO"/>
        </w:rPr>
      </w:pPr>
    </w:p>
    <w:p w14:paraId="3B0F40F1" w14:textId="77777777" w:rsidR="00503312" w:rsidRDefault="00503312" w:rsidP="00373DDB">
      <w:pPr>
        <w:jc w:val="both"/>
        <w:rPr>
          <w:rFonts w:ascii="Times New Roman" w:hAnsi="Times New Roman" w:cs="Times New Roman"/>
          <w:b/>
          <w:lang w:val="es-CO"/>
        </w:rPr>
      </w:pPr>
    </w:p>
    <w:p w14:paraId="533DB7AA" w14:textId="77777777" w:rsidR="001577FB" w:rsidRDefault="001577FB" w:rsidP="001577FB">
      <w:pPr>
        <w:jc w:val="both"/>
        <w:rPr>
          <w:rFonts w:ascii="Times New Roman" w:hAnsi="Times New Roman" w:cs="Times New Roman"/>
        </w:rPr>
      </w:pPr>
      <w:r w:rsidRPr="000E299E">
        <w:rPr>
          <w:rFonts w:ascii="Times New Roman" w:hAnsi="Times New Roman" w:cs="Times New Roman"/>
          <w:b/>
        </w:rPr>
        <w:t xml:space="preserve">Artículo 1o. </w:t>
      </w:r>
      <w:r w:rsidRPr="000E299E">
        <w:rPr>
          <w:rFonts w:ascii="Times New Roman" w:hAnsi="Times New Roman" w:cs="Times New Roman"/>
          <w:b/>
          <w:i/>
        </w:rPr>
        <w:t>Del Objeto</w:t>
      </w:r>
      <w:r w:rsidRPr="000E299E">
        <w:rPr>
          <w:rFonts w:ascii="Times New Roman" w:hAnsi="Times New Roman" w:cs="Times New Roman"/>
          <w:i/>
        </w:rPr>
        <w:t>.</w:t>
      </w:r>
      <w:r w:rsidRPr="00757AAE">
        <w:rPr>
          <w:rFonts w:ascii="Times New Roman" w:hAnsi="Times New Roman" w:cs="Times New Roman"/>
        </w:rPr>
        <w:t xml:space="preserve"> La presente ley tiene por objeto crear el Sistema de Financiación Contingente al Ingreso -en adelante Sistema FCI-, el Servicio de Apoyo para el Acceso y Permanencia de Beneficiarios Activos en Educación Superior -en adelante Sabes-, el Fondo del Servicio Integral de Educación Superior -en adelante Fosies-, la Contribución Solidaria a la Educación Superior para el Servicio de Apoyo para el Acceso y Permanencia de Beneficiarios Activos en Educación Superior -en adelante la Contribución Sabes-, y otros mecanismos para ampliar progresivamente la cobertura y fomentar el Acceso y Permanencia en programas de Educación Superior en Colombia.</w:t>
      </w:r>
    </w:p>
    <w:p w14:paraId="18E808C0" w14:textId="77777777" w:rsidR="001577FB" w:rsidRDefault="001577FB" w:rsidP="001577FB">
      <w:pPr>
        <w:jc w:val="both"/>
        <w:rPr>
          <w:rFonts w:ascii="Times New Roman" w:hAnsi="Times New Roman" w:cs="Times New Roman"/>
        </w:rPr>
      </w:pPr>
    </w:p>
    <w:p w14:paraId="01BBD63E" w14:textId="77777777" w:rsidR="001577FB" w:rsidRDefault="001577FB" w:rsidP="001577FB">
      <w:pPr>
        <w:jc w:val="both"/>
        <w:rPr>
          <w:rFonts w:ascii="Times New Roman" w:hAnsi="Times New Roman" w:cs="Times New Roman"/>
        </w:rPr>
      </w:pPr>
      <w:r w:rsidRPr="009D4D25">
        <w:rPr>
          <w:rFonts w:ascii="Times New Roman" w:hAnsi="Times New Roman" w:cs="Times New Roman"/>
          <w:b/>
        </w:rPr>
        <w:t xml:space="preserve">Artículo 2º. </w:t>
      </w:r>
      <w:r w:rsidRPr="009D4D25">
        <w:rPr>
          <w:rFonts w:ascii="Times New Roman" w:hAnsi="Times New Roman" w:cs="Times New Roman"/>
          <w:b/>
          <w:i/>
        </w:rPr>
        <w:t>Ámbito de Aplicación de la ley.</w:t>
      </w:r>
      <w:r w:rsidRPr="00757AAE">
        <w:rPr>
          <w:rFonts w:ascii="Times New Roman" w:hAnsi="Times New Roman" w:cs="Times New Roman"/>
        </w:rPr>
        <w:t xml:space="preserve"> La presente ley se aplica al Sistema FCI, a la población beneficiaria del Sistema FCI, al Ministerio de Educación Nacional, a las Instituciones de Educación Superior, a los operadores y administradores del Sistema FCI y a los demás agentes que intervengan directa o indirectamente en el Sistema FCI y/o en la prestación del Sabes.</w:t>
      </w:r>
    </w:p>
    <w:p w14:paraId="74134CAC" w14:textId="77777777" w:rsidR="001577FB" w:rsidRDefault="001577FB" w:rsidP="001577FB">
      <w:pPr>
        <w:suppressAutoHyphens/>
        <w:autoSpaceDE w:val="0"/>
        <w:autoSpaceDN w:val="0"/>
        <w:adjustRightInd w:val="0"/>
        <w:spacing w:after="28" w:line="260" w:lineRule="atLeast"/>
        <w:ind w:right="49"/>
        <w:jc w:val="both"/>
        <w:rPr>
          <w:rFonts w:ascii="Times New Roman" w:hAnsi="Times New Roman" w:cs="Times New Roman"/>
        </w:rPr>
      </w:pPr>
    </w:p>
    <w:p w14:paraId="1E16C811" w14:textId="77777777" w:rsidR="001577FB" w:rsidRPr="001577FB" w:rsidRDefault="001577FB" w:rsidP="001577FB">
      <w:pPr>
        <w:suppressAutoHyphens/>
        <w:autoSpaceDE w:val="0"/>
        <w:autoSpaceDN w:val="0"/>
        <w:adjustRightInd w:val="0"/>
        <w:spacing w:after="28" w:line="260" w:lineRule="atLeast"/>
        <w:ind w:right="49"/>
        <w:jc w:val="both"/>
        <w:rPr>
          <w:rFonts w:ascii="Times New Roman" w:eastAsia="Calibri" w:hAnsi="Times New Roman" w:cs="Times New Roman"/>
          <w:color w:val="000000"/>
        </w:rPr>
      </w:pPr>
      <w:r w:rsidRPr="001577FB">
        <w:rPr>
          <w:rFonts w:ascii="Times New Roman" w:eastAsia="Calibri" w:hAnsi="Times New Roman" w:cs="Times New Roman"/>
          <w:b/>
          <w:bCs/>
          <w:color w:val="000000"/>
        </w:rPr>
        <w:t>Artículo 3</w:t>
      </w:r>
      <w:r w:rsidRPr="001577FB">
        <w:rPr>
          <w:rFonts w:ascii="Times New Roman" w:eastAsia="Calibri" w:hAnsi="Times New Roman" w:cs="Times New Roman"/>
          <w:color w:val="000000"/>
          <w:lang w:bidi="ar-YE"/>
        </w:rPr>
        <w:t>º</w:t>
      </w:r>
      <w:r w:rsidRPr="001577FB">
        <w:rPr>
          <w:rFonts w:ascii="Times New Roman" w:eastAsia="Calibri" w:hAnsi="Times New Roman" w:cs="Times New Roman"/>
          <w:b/>
          <w:bCs/>
          <w:color w:val="000000"/>
        </w:rPr>
        <w:t xml:space="preserve">. </w:t>
      </w:r>
      <w:r w:rsidRPr="001577FB">
        <w:rPr>
          <w:rFonts w:ascii="Times New Roman" w:eastAsia="Calibri" w:hAnsi="Times New Roman" w:cs="Times New Roman"/>
          <w:b/>
          <w:bCs/>
          <w:i/>
          <w:iCs/>
          <w:color w:val="000000"/>
        </w:rPr>
        <w:t>Definiciones</w:t>
      </w:r>
      <w:r w:rsidRPr="001577FB">
        <w:rPr>
          <w:rFonts w:ascii="Times New Roman" w:eastAsia="Calibri" w:hAnsi="Times New Roman" w:cs="Times New Roman"/>
          <w:b/>
          <w:bCs/>
          <w:color w:val="000000"/>
        </w:rPr>
        <w:t xml:space="preserve">. </w:t>
      </w:r>
      <w:r w:rsidRPr="001577FB">
        <w:rPr>
          <w:rFonts w:ascii="Times New Roman" w:eastAsia="Calibri" w:hAnsi="Times New Roman" w:cs="Times New Roman"/>
          <w:color w:val="000000"/>
        </w:rPr>
        <w:t>Para efectos de la aplicación de la presente ley se tendrán en cuenta las siguientes definiciones:</w:t>
      </w:r>
    </w:p>
    <w:p w14:paraId="6B05E8DA" w14:textId="77777777" w:rsidR="001577FB" w:rsidRPr="00157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p>
    <w:p w14:paraId="39EFD09E" w14:textId="6C9466CE" w:rsidR="001577FB" w:rsidRPr="001577FB" w:rsidRDefault="001577FB" w:rsidP="001577FB">
      <w:pPr>
        <w:pStyle w:val="Prrafodelista"/>
        <w:numPr>
          <w:ilvl w:val="0"/>
          <w:numId w:val="1"/>
        </w:numPr>
        <w:suppressAutoHyphens/>
        <w:autoSpaceDE w:val="0"/>
        <w:autoSpaceDN w:val="0"/>
        <w:adjustRightInd w:val="0"/>
        <w:spacing w:after="28" w:line="260" w:lineRule="atLeast"/>
        <w:ind w:left="0" w:right="51" w:firstLine="420"/>
        <w:jc w:val="both"/>
        <w:rPr>
          <w:rFonts w:ascii="Times New Roman" w:eastAsia="Calibri" w:hAnsi="Times New Roman" w:cs="Times New Roman"/>
          <w:color w:val="000000"/>
        </w:rPr>
      </w:pPr>
      <w:r w:rsidRPr="001577FB">
        <w:rPr>
          <w:rFonts w:ascii="Times New Roman" w:eastAsia="Calibri" w:hAnsi="Times New Roman" w:cs="Times New Roman"/>
          <w:b/>
          <w:bCs/>
          <w:color w:val="000000"/>
        </w:rPr>
        <w:t xml:space="preserve">Candidatos Elegibles: </w:t>
      </w:r>
      <w:r w:rsidRPr="001577FB">
        <w:rPr>
          <w:rFonts w:ascii="Times New Roman" w:eastAsia="Calibri" w:hAnsi="Times New Roman" w:cs="Times New Roman"/>
          <w:color w:val="000000"/>
        </w:rPr>
        <w:t>Son los nacionales colombianos que cumplan con las condiciones socioeconómicas y con los demás criterios de elegibilidad que establezca el Gobierno nacional mediante reglamento, y con las condiciones que se estipulen para el efecto en las respectivas convocatorias.</w:t>
      </w:r>
    </w:p>
    <w:p w14:paraId="40231969" w14:textId="77777777" w:rsidR="001577FB" w:rsidRPr="00A23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1577FB">
        <w:rPr>
          <w:rFonts w:ascii="Times New Roman" w:eastAsia="Calibri" w:hAnsi="Times New Roman" w:cs="Times New Roman"/>
          <w:b/>
          <w:bCs/>
          <w:color w:val="000000"/>
        </w:rPr>
        <w:t>2.</w:t>
      </w:r>
      <w:r w:rsidRPr="001577FB">
        <w:rPr>
          <w:rFonts w:ascii="Times New Roman" w:eastAsia="Calibri" w:hAnsi="Times New Roman" w:cs="Times New Roman"/>
          <w:b/>
          <w:bCs/>
          <w:color w:val="000000"/>
        </w:rPr>
        <w:tab/>
        <w:t>Beneficiarios Activos:</w:t>
      </w:r>
      <w:r w:rsidRPr="001577FB">
        <w:rPr>
          <w:rFonts w:ascii="Times New Roman" w:eastAsia="Calibri" w:hAnsi="Times New Roman" w:cs="Times New Roman"/>
          <w:color w:val="000000"/>
        </w:rPr>
        <w:t xml:space="preserve"> Son aquellos Candidatos Elegibles, que realicen el proceso de verificación de la matrícula</w:t>
      </w:r>
      <w:r w:rsidRPr="00A237FB">
        <w:rPr>
          <w:rFonts w:ascii="Times New Roman" w:eastAsia="Calibri" w:hAnsi="Times New Roman" w:cs="Times New Roman"/>
          <w:color w:val="000000"/>
        </w:rPr>
        <w:t xml:space="preserve"> efectiva, ante el Instituto Colombiano de Crédito Educativo y Estudios Técnicos en el Exterior, Mariano Ospina Pérez -en adelante Icetex-, y que reciban o hayan recibido la prestación total o parcial del Sabes, de acuerdo con los criterios de las convocatorias y el cumplimiento de los requisitos de las mismas.</w:t>
      </w:r>
      <w:r>
        <w:rPr>
          <w:rFonts w:ascii="Times New Roman" w:eastAsia="Calibri" w:hAnsi="Times New Roman" w:cs="Times New Roman"/>
          <w:color w:val="000000"/>
        </w:rPr>
        <w:t xml:space="preserve">  </w:t>
      </w:r>
    </w:p>
    <w:p w14:paraId="1D92AD15" w14:textId="77777777" w:rsidR="001577FB" w:rsidRPr="00A23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A237FB">
        <w:rPr>
          <w:rFonts w:ascii="Times New Roman" w:eastAsia="Calibri" w:hAnsi="Times New Roman" w:cs="Times New Roman"/>
          <w:b/>
          <w:bCs/>
          <w:color w:val="000000"/>
        </w:rPr>
        <w:t>3.</w:t>
      </w:r>
      <w:r w:rsidRPr="00A237FB">
        <w:rPr>
          <w:rFonts w:ascii="Times New Roman" w:eastAsia="Calibri" w:hAnsi="Times New Roman" w:cs="Times New Roman"/>
          <w:b/>
          <w:bCs/>
          <w:color w:val="000000"/>
        </w:rPr>
        <w:tab/>
        <w:t>Instituciones de Educación Superior vinculadas al Sistema FCI (IES) vinculadas al Sistema FCI</w:t>
      </w:r>
      <w:r w:rsidRPr="00A237FB">
        <w:rPr>
          <w:rFonts w:ascii="Times New Roman" w:eastAsia="Calibri" w:hAnsi="Times New Roman" w:cs="Times New Roman"/>
          <w:color w:val="000000"/>
        </w:rPr>
        <w:t>: Son las entidades que cuentan con el reconocimiento oficial como prestadoras del servicio público de la Educación Superior en el territorio colombiano, en las cuales se matriculen los Beneficiarios Activos, y que reciban recursos del Fosies por este concepto.</w:t>
      </w:r>
    </w:p>
    <w:p w14:paraId="1F06D39A" w14:textId="77777777" w:rsidR="001577FB" w:rsidRPr="00A23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A237FB">
        <w:rPr>
          <w:rFonts w:ascii="Times New Roman" w:eastAsia="Calibri" w:hAnsi="Times New Roman" w:cs="Times New Roman"/>
          <w:b/>
          <w:bCs/>
          <w:color w:val="000000"/>
        </w:rPr>
        <w:t>4.</w:t>
      </w:r>
      <w:r w:rsidRPr="00A237FB">
        <w:rPr>
          <w:rFonts w:ascii="Times New Roman" w:eastAsia="Calibri" w:hAnsi="Times New Roman" w:cs="Times New Roman"/>
          <w:b/>
          <w:bCs/>
          <w:color w:val="000000"/>
        </w:rPr>
        <w:tab/>
        <w:t xml:space="preserve">Proceso de verificación de la matrícula efectiva: </w:t>
      </w:r>
      <w:r w:rsidRPr="00A237FB">
        <w:rPr>
          <w:rFonts w:ascii="Times New Roman" w:eastAsia="Calibri" w:hAnsi="Times New Roman" w:cs="Times New Roman"/>
          <w:color w:val="000000"/>
        </w:rPr>
        <w:t>Es el proceso mediante el cual se demuestra el cumplimiento del requisito de admisión y matrícula en una IES vinculada al Sistema FCI previo a la percepción del beneficio Sabes.</w:t>
      </w:r>
    </w:p>
    <w:p w14:paraId="63F06DAB" w14:textId="77777777" w:rsidR="001577FB" w:rsidRPr="00A23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A237FB">
        <w:rPr>
          <w:rFonts w:ascii="Times New Roman" w:eastAsia="Calibri" w:hAnsi="Times New Roman" w:cs="Times New Roman"/>
          <w:b/>
          <w:bCs/>
          <w:color w:val="000000"/>
        </w:rPr>
        <w:t>5.</w:t>
      </w:r>
      <w:r w:rsidRPr="00A237FB">
        <w:rPr>
          <w:rFonts w:ascii="Times New Roman" w:eastAsia="Calibri" w:hAnsi="Times New Roman" w:cs="Times New Roman"/>
          <w:b/>
          <w:bCs/>
          <w:color w:val="000000"/>
        </w:rPr>
        <w:tab/>
        <w:t xml:space="preserve">Solidaridad del Sistema de Financiación Contingente al Ingreso - Sistema FCI: </w:t>
      </w:r>
      <w:r w:rsidRPr="00A237FB">
        <w:rPr>
          <w:rFonts w:ascii="Times New Roman" w:eastAsia="Calibri" w:hAnsi="Times New Roman" w:cs="Times New Roman"/>
          <w:color w:val="000000"/>
        </w:rPr>
        <w:t>Es la práctica del mutuo apoyo para garantizar el Acceso y la Permanencia en programas de Educación Superior, a través de la Contribución Sabes, a favor de otros beneficiarios cuyos recursos son insuficientes para acceder y/o permanecer en el Sistema de Educación Superior. Adicionalmente, la solidaridad se manifestará a través de los aportes voluntarios que realicen los contribuyentes o terceros al Sistema FCI.</w:t>
      </w:r>
    </w:p>
    <w:p w14:paraId="19AC3834" w14:textId="77777777" w:rsidR="001577FB" w:rsidRPr="00A23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A237FB">
        <w:rPr>
          <w:rFonts w:ascii="Times New Roman" w:eastAsia="Calibri" w:hAnsi="Times New Roman" w:cs="Times New Roman"/>
          <w:b/>
          <w:bCs/>
          <w:color w:val="000000"/>
        </w:rPr>
        <w:t>6.</w:t>
      </w:r>
      <w:r w:rsidRPr="00A237FB">
        <w:rPr>
          <w:rFonts w:ascii="Times New Roman" w:eastAsia="Calibri" w:hAnsi="Times New Roman" w:cs="Times New Roman"/>
          <w:b/>
          <w:bCs/>
          <w:color w:val="000000"/>
        </w:rPr>
        <w:tab/>
        <w:t xml:space="preserve">Costo real del beneficio económico obtenido por concepto del Sabes: </w:t>
      </w:r>
      <w:r w:rsidRPr="00A237FB">
        <w:rPr>
          <w:rFonts w:ascii="Times New Roman" w:eastAsia="Calibri" w:hAnsi="Times New Roman" w:cs="Times New Roman"/>
          <w:color w:val="000000"/>
        </w:rPr>
        <w:t xml:space="preserve">Es la suma de los valores efectivamente desembolsados a favor del Beneficiario Activo como sujeto pasivo de la Contribución Sabes, por el Fosies, actualizados por inflación, para el cubrimiento total o parcial de la matrícula y/o de giros de sostenimiento, y de los demás costos y gastos </w:t>
      </w:r>
      <w:r w:rsidRPr="00A237FB">
        <w:rPr>
          <w:rFonts w:ascii="Times New Roman" w:eastAsia="Calibri" w:hAnsi="Times New Roman" w:cs="Times New Roman"/>
          <w:i/>
          <w:iCs/>
          <w:color w:val="000000"/>
        </w:rPr>
        <w:t>per cápita</w:t>
      </w:r>
      <w:r w:rsidRPr="00A237FB">
        <w:rPr>
          <w:rFonts w:ascii="Times New Roman" w:eastAsia="Calibri" w:hAnsi="Times New Roman" w:cs="Times New Roman"/>
          <w:color w:val="000000"/>
        </w:rPr>
        <w:t>, en que se incurra para la efectiva prestación del Sabes.</w:t>
      </w:r>
    </w:p>
    <w:p w14:paraId="7EF4D8C3" w14:textId="77777777" w:rsidR="001577FB" w:rsidRDefault="001577FB" w:rsidP="001577FB">
      <w:pPr>
        <w:jc w:val="both"/>
        <w:rPr>
          <w:rFonts w:ascii="Times New Roman" w:eastAsia="Calibri" w:hAnsi="Times New Roman" w:cs="Times New Roman"/>
          <w:color w:val="000000"/>
        </w:rPr>
      </w:pPr>
      <w:r w:rsidRPr="00A237FB">
        <w:rPr>
          <w:rFonts w:ascii="Times New Roman" w:eastAsia="Calibri" w:hAnsi="Times New Roman" w:cs="Times New Roman"/>
          <w:b/>
          <w:bCs/>
          <w:color w:val="000000"/>
        </w:rPr>
        <w:t>7.</w:t>
      </w:r>
      <w:r w:rsidRPr="00A237FB">
        <w:rPr>
          <w:rFonts w:ascii="Times New Roman" w:eastAsia="Calibri" w:hAnsi="Times New Roman" w:cs="Times New Roman"/>
          <w:b/>
          <w:bCs/>
          <w:color w:val="000000"/>
        </w:rPr>
        <w:tab/>
        <w:t xml:space="preserve">Convocatorias: </w:t>
      </w:r>
      <w:r w:rsidRPr="00A237FB">
        <w:rPr>
          <w:rFonts w:ascii="Times New Roman" w:eastAsia="Calibri" w:hAnsi="Times New Roman" w:cs="Times New Roman"/>
          <w:color w:val="000000"/>
        </w:rPr>
        <w:t>Son los</w:t>
      </w:r>
      <w:r w:rsidRPr="00A237FB">
        <w:rPr>
          <w:rFonts w:ascii="Times New Roman" w:eastAsia="Calibri" w:hAnsi="Times New Roman" w:cs="Times New Roman"/>
          <w:b/>
          <w:bCs/>
          <w:color w:val="000000"/>
        </w:rPr>
        <w:t xml:space="preserve"> </w:t>
      </w:r>
      <w:r w:rsidRPr="00A237FB">
        <w:rPr>
          <w:rFonts w:ascii="Times New Roman" w:eastAsia="Calibri" w:hAnsi="Times New Roman" w:cs="Times New Roman"/>
          <w:color w:val="000000"/>
        </w:rPr>
        <w:t xml:space="preserve">procesos que adelantará el Icetex para dar a conocer los criterios de selección de Beneficiarios Activos y que fijarán las pautas y procedimientos para esa selección. Las convocatorias siempre tendrán en cuenta los objetivos de la presente ley y, en particular, el objetivo de incrementar los </w:t>
      </w:r>
      <w:r w:rsidRPr="00A237FB">
        <w:rPr>
          <w:rFonts w:ascii="Times New Roman" w:eastAsia="Calibri" w:hAnsi="Times New Roman" w:cs="Times New Roman"/>
          <w:color w:val="000000"/>
          <w:lang w:bidi="ar-YE"/>
        </w:rPr>
        <w:t>índices</w:t>
      </w:r>
      <w:r w:rsidRPr="00A237FB">
        <w:rPr>
          <w:rFonts w:ascii="Times New Roman" w:eastAsia="Calibri" w:hAnsi="Times New Roman" w:cs="Times New Roman"/>
          <w:color w:val="000000"/>
        </w:rPr>
        <w:t xml:space="preserve"> de cobertura en Educación Superior en Colombia y reducir los de deserción.</w:t>
      </w:r>
    </w:p>
    <w:p w14:paraId="278BE33F" w14:textId="77777777" w:rsidR="001577FB" w:rsidRDefault="001577FB" w:rsidP="001577FB">
      <w:pPr>
        <w:jc w:val="both"/>
        <w:rPr>
          <w:rFonts w:ascii="Times New Roman" w:eastAsia="Calibri" w:hAnsi="Times New Roman" w:cs="Times New Roman"/>
          <w:color w:val="000000"/>
        </w:rPr>
      </w:pPr>
    </w:p>
    <w:p w14:paraId="122CA1AF" w14:textId="77777777" w:rsidR="001577FB" w:rsidRPr="0061189C" w:rsidRDefault="001577FB" w:rsidP="001577FB">
      <w:pPr>
        <w:jc w:val="center"/>
        <w:rPr>
          <w:rFonts w:ascii="Times New Roman" w:hAnsi="Times New Roman" w:cs="Times New Roman"/>
          <w:b/>
        </w:rPr>
      </w:pPr>
      <w:r w:rsidRPr="0061189C">
        <w:rPr>
          <w:rFonts w:ascii="Times New Roman" w:hAnsi="Times New Roman" w:cs="Times New Roman"/>
          <w:b/>
        </w:rPr>
        <w:t>CAPÍTULO II</w:t>
      </w:r>
    </w:p>
    <w:p w14:paraId="55437F54" w14:textId="77777777" w:rsidR="001577FB" w:rsidRDefault="001577FB" w:rsidP="001577FB">
      <w:pPr>
        <w:jc w:val="center"/>
        <w:rPr>
          <w:rFonts w:ascii="Times New Roman" w:hAnsi="Times New Roman" w:cs="Times New Roman"/>
          <w:b/>
        </w:rPr>
      </w:pPr>
      <w:r w:rsidRPr="0061189C">
        <w:rPr>
          <w:rFonts w:ascii="Times New Roman" w:hAnsi="Times New Roman" w:cs="Times New Roman"/>
          <w:b/>
        </w:rPr>
        <w:t>Creación del Sistema de Financiación Contingente al Ingreso - Sistema FCI y su finalidad</w:t>
      </w:r>
    </w:p>
    <w:p w14:paraId="3C99B284" w14:textId="77777777" w:rsidR="001577FB" w:rsidRDefault="001577FB" w:rsidP="001577FB">
      <w:pPr>
        <w:jc w:val="center"/>
        <w:rPr>
          <w:rFonts w:ascii="Times New Roman" w:hAnsi="Times New Roman" w:cs="Times New Roman"/>
          <w:b/>
        </w:rPr>
      </w:pPr>
    </w:p>
    <w:p w14:paraId="1978A1AB" w14:textId="77777777" w:rsidR="001577FB" w:rsidRDefault="001577FB" w:rsidP="001577FB">
      <w:pPr>
        <w:jc w:val="both"/>
        <w:rPr>
          <w:rFonts w:ascii="Times New Roman" w:hAnsi="Times New Roman" w:cs="Times New Roman"/>
        </w:rPr>
      </w:pPr>
      <w:r w:rsidRPr="0061189C">
        <w:rPr>
          <w:rFonts w:ascii="Times New Roman" w:hAnsi="Times New Roman" w:cs="Times New Roman"/>
          <w:b/>
        </w:rPr>
        <w:t xml:space="preserve">Artículo 4º. </w:t>
      </w:r>
      <w:r w:rsidRPr="0061189C">
        <w:rPr>
          <w:rFonts w:ascii="Times New Roman" w:hAnsi="Times New Roman" w:cs="Times New Roman"/>
          <w:b/>
          <w:i/>
        </w:rPr>
        <w:t>Sistema de Financiación Contingente al Ingreso - Sistema FCI</w:t>
      </w:r>
      <w:r w:rsidRPr="0061189C">
        <w:rPr>
          <w:rFonts w:ascii="Times New Roman" w:hAnsi="Times New Roman" w:cs="Times New Roman"/>
          <w:b/>
        </w:rPr>
        <w:t>.</w:t>
      </w:r>
      <w:r w:rsidRPr="00A237FB">
        <w:rPr>
          <w:rFonts w:ascii="Times New Roman" w:hAnsi="Times New Roman" w:cs="Times New Roman"/>
        </w:rPr>
        <w:t xml:space="preserve"> Créase el Sistema FCI como un esquema solidario y contributivo de financiación de la Educación Superior, compuesto por el Sabes, el Fosies y la Contribución Sabes, del cual harán parte las entidades y organismos de política pública educativa, de regulación fiscal, de fiscalización, y las demás entidades públicas y privadas prestadoras del servicio de Educación Superior y de las cuales se requiera apoyo para el adecuado funcionamiento del Sistema FCI. El Sistema FCI tendrá como finalidad facilitar el acceso y permanencia en programas de Educación Superior y ampliar el acceso a la misma a través de un fondo que administra los recursos provenientes de la Contribución Sabes y de las demás fuentes legales, y que desembolsa los recursos en forma de beneficios sociales en favor de los Beneficiarios Activos.</w:t>
      </w:r>
    </w:p>
    <w:p w14:paraId="43DEE307" w14:textId="77777777" w:rsidR="001577FB" w:rsidRPr="00A237FB" w:rsidRDefault="001577FB" w:rsidP="001577FB">
      <w:pPr>
        <w:jc w:val="both"/>
        <w:rPr>
          <w:rFonts w:ascii="Times New Roman" w:hAnsi="Times New Roman" w:cs="Times New Roman"/>
        </w:rPr>
      </w:pPr>
    </w:p>
    <w:p w14:paraId="58B86F70" w14:textId="77777777" w:rsidR="001577FB" w:rsidRDefault="001577FB" w:rsidP="001577FB">
      <w:pPr>
        <w:jc w:val="both"/>
        <w:rPr>
          <w:rFonts w:ascii="Times New Roman" w:hAnsi="Times New Roman" w:cs="Times New Roman"/>
        </w:rPr>
      </w:pPr>
      <w:r w:rsidRPr="0061189C">
        <w:rPr>
          <w:rFonts w:ascii="Times New Roman" w:hAnsi="Times New Roman" w:cs="Times New Roman"/>
          <w:b/>
        </w:rPr>
        <w:t>Parágrafo.</w:t>
      </w:r>
      <w:r w:rsidRPr="00A237FB">
        <w:rPr>
          <w:rFonts w:ascii="Times New Roman" w:hAnsi="Times New Roman" w:cs="Times New Roman"/>
        </w:rPr>
        <w:t xml:space="preserve"> Los créditos que otorgue el Icetex en cualquier momento, antes o con posterioridad a la entrada en vigencia de la presente ley, no se podrán transferir al Sistema FCI. En consecuencia, los deudores crediticios del Icetex no podrán acceder simultáneamente al Sistema FCI ni a la prestación del Sabes, y tampoco serán Beneficiarios Activos ni pagarán el crédito que tienen actualmente con Icetex a través de la Contribución Sabes.</w:t>
      </w:r>
    </w:p>
    <w:p w14:paraId="6F62487E" w14:textId="77777777" w:rsidR="001577FB" w:rsidRDefault="001577FB" w:rsidP="001577FB">
      <w:pPr>
        <w:jc w:val="both"/>
        <w:rPr>
          <w:rFonts w:ascii="Times New Roman" w:hAnsi="Times New Roman" w:cs="Times New Roman"/>
          <w:b/>
        </w:rPr>
      </w:pPr>
    </w:p>
    <w:p w14:paraId="36980B1B" w14:textId="77777777" w:rsidR="001577FB" w:rsidRDefault="001577FB" w:rsidP="001577FB">
      <w:pPr>
        <w:jc w:val="both"/>
        <w:rPr>
          <w:rFonts w:ascii="Times New Roman" w:hAnsi="Times New Roman" w:cs="Times New Roman"/>
        </w:rPr>
      </w:pPr>
      <w:r w:rsidRPr="00DF59E5">
        <w:rPr>
          <w:rFonts w:ascii="Times New Roman" w:hAnsi="Times New Roman" w:cs="Times New Roman"/>
          <w:b/>
        </w:rPr>
        <w:t xml:space="preserve">Artículo 5º. </w:t>
      </w:r>
      <w:r w:rsidRPr="00DF59E5">
        <w:rPr>
          <w:rFonts w:ascii="Times New Roman" w:hAnsi="Times New Roman" w:cs="Times New Roman"/>
          <w:b/>
          <w:i/>
        </w:rPr>
        <w:t>Servicio de apoyo para el acceso y permanencia de beneficiarios activos en Educación Superior (Sabes).</w:t>
      </w:r>
      <w:r w:rsidRPr="00A237FB">
        <w:rPr>
          <w:rFonts w:ascii="Times New Roman" w:hAnsi="Times New Roman" w:cs="Times New Roman"/>
        </w:rPr>
        <w:t xml:space="preserve"> Créase el Servicio de Apoyo para el Acceso y Permanencia de Beneficiarios Activos en Educación Superior (Sabes), que consiste en una atención integral que incluye el desembolso de los recursos de carácter económico con destino al cubrimiento total o parcial del valor de la matrícula y/o de los giros de sostenimiento, y el desarrollo de actividades complementarias que permitan brindar asistencia en programas tendientes a lograr la permanencia de los Beneficiarios Activos en programas de Educación Superior. El Icetex administrará el correcto funcionamiento del Sabes.</w:t>
      </w:r>
    </w:p>
    <w:p w14:paraId="2884021C" w14:textId="77777777" w:rsidR="001577FB" w:rsidRDefault="001577FB" w:rsidP="001577FB">
      <w:pPr>
        <w:jc w:val="both"/>
        <w:rPr>
          <w:rFonts w:ascii="Times New Roman" w:hAnsi="Times New Roman" w:cs="Times New Roman"/>
        </w:rPr>
      </w:pPr>
    </w:p>
    <w:p w14:paraId="01EEE879" w14:textId="77777777" w:rsidR="001577FB" w:rsidRPr="00E04A0A" w:rsidRDefault="001577FB" w:rsidP="001577FB">
      <w:pPr>
        <w:jc w:val="both"/>
        <w:rPr>
          <w:rFonts w:ascii="Times New Roman" w:hAnsi="Times New Roman" w:cs="Times New Roman"/>
        </w:rPr>
      </w:pPr>
      <w:r w:rsidRPr="00E04A0A">
        <w:rPr>
          <w:rFonts w:ascii="Times New Roman" w:hAnsi="Times New Roman" w:cs="Times New Roman"/>
          <w:b/>
        </w:rPr>
        <w:t xml:space="preserve">Artículo 6º. </w:t>
      </w:r>
      <w:r w:rsidRPr="00E04A0A">
        <w:rPr>
          <w:rFonts w:ascii="Times New Roman" w:hAnsi="Times New Roman" w:cs="Times New Roman"/>
          <w:b/>
          <w:i/>
        </w:rPr>
        <w:t>Fondo del Servicio Integral de Educación Superior (Fosies).</w:t>
      </w:r>
      <w:r w:rsidRPr="00E04A0A">
        <w:rPr>
          <w:rFonts w:ascii="Times New Roman" w:hAnsi="Times New Roman" w:cs="Times New Roman"/>
        </w:rPr>
        <w:t xml:space="preserve"> Créase el Fondo del Servicio Integral de Educación Superior (Fosies), como una cuenta especial sin personería jurídica, administrada por el Icetex. El objeto del fondo es administrar los recursos del Sistema FCI para facilitar el acceso y la permanencia en programas de Educación Superior.</w:t>
      </w:r>
    </w:p>
    <w:p w14:paraId="45591F62" w14:textId="77777777" w:rsidR="001577FB" w:rsidRPr="00E04A0A" w:rsidRDefault="001577FB" w:rsidP="001577FB">
      <w:pPr>
        <w:jc w:val="both"/>
        <w:rPr>
          <w:rFonts w:ascii="Times New Roman" w:hAnsi="Times New Roman" w:cs="Times New Roman"/>
        </w:rPr>
      </w:pPr>
    </w:p>
    <w:p w14:paraId="0715B9A4" w14:textId="77777777" w:rsidR="001577FB" w:rsidRPr="001577FB" w:rsidRDefault="001577FB" w:rsidP="001577FB">
      <w:pPr>
        <w:jc w:val="both"/>
        <w:rPr>
          <w:rFonts w:ascii="Times New Roman" w:hAnsi="Times New Roman" w:cs="Times New Roman"/>
        </w:rPr>
      </w:pPr>
      <w:r w:rsidRPr="001577FB">
        <w:rPr>
          <w:rFonts w:ascii="Times New Roman" w:hAnsi="Times New Roman" w:cs="Times New Roman"/>
        </w:rPr>
        <w:t>Los recursos que conforman el Fosies, serán independientes de los activos propios del Icetex, y no afectarán su patrimonio. Así mismo, los recursos del Fosies permanecerán separados de los demás fondos que el Icetex administre. La contabilidad del Fosies y del Icetex serán realizadas de manera separada e independiente.</w:t>
      </w:r>
    </w:p>
    <w:p w14:paraId="677F742F" w14:textId="77777777" w:rsidR="001577FB" w:rsidRPr="00E04A0A" w:rsidRDefault="001577FB" w:rsidP="001577FB">
      <w:pPr>
        <w:jc w:val="both"/>
        <w:rPr>
          <w:rFonts w:ascii="Times New Roman" w:hAnsi="Times New Roman" w:cs="Times New Roman"/>
        </w:rPr>
      </w:pPr>
    </w:p>
    <w:p w14:paraId="1F992457" w14:textId="77777777" w:rsidR="001577FB" w:rsidRPr="00E04A0A" w:rsidRDefault="001577FB" w:rsidP="001577FB">
      <w:pPr>
        <w:jc w:val="both"/>
        <w:rPr>
          <w:rFonts w:ascii="Times New Roman" w:hAnsi="Times New Roman" w:cs="Times New Roman"/>
        </w:rPr>
      </w:pPr>
      <w:r w:rsidRPr="00E04A0A">
        <w:rPr>
          <w:rFonts w:ascii="Times New Roman" w:hAnsi="Times New Roman" w:cs="Times New Roman"/>
        </w:rPr>
        <w:t>El Fosies tendrá un Comité Directivo cuya organización, estructura y funcionamiento serán definidos por el Gobierno nacional. Este comité se encargará, entre otros, de definir y aprobar el reglamento operativo para la administración del fondo.</w:t>
      </w:r>
    </w:p>
    <w:p w14:paraId="5113DB58" w14:textId="77777777" w:rsidR="001577FB" w:rsidRPr="00E04A0A" w:rsidRDefault="001577FB" w:rsidP="001577FB">
      <w:pPr>
        <w:jc w:val="both"/>
        <w:rPr>
          <w:rFonts w:ascii="Times New Roman" w:hAnsi="Times New Roman" w:cs="Times New Roman"/>
        </w:rPr>
      </w:pPr>
    </w:p>
    <w:p w14:paraId="01D2B296" w14:textId="77777777" w:rsidR="001577FB" w:rsidRPr="00E04A0A" w:rsidRDefault="001577FB" w:rsidP="001577FB">
      <w:pPr>
        <w:jc w:val="both"/>
        <w:rPr>
          <w:rFonts w:ascii="Times New Roman" w:hAnsi="Times New Roman" w:cs="Times New Roman"/>
        </w:rPr>
      </w:pPr>
      <w:r w:rsidRPr="00E04A0A">
        <w:rPr>
          <w:rFonts w:ascii="Times New Roman" w:hAnsi="Times New Roman" w:cs="Times New Roman"/>
          <w:b/>
        </w:rPr>
        <w:t>Parágrafo 1º.</w:t>
      </w:r>
      <w:r w:rsidRPr="00E04A0A">
        <w:rPr>
          <w:rFonts w:ascii="Times New Roman" w:hAnsi="Times New Roman" w:cs="Times New Roman"/>
        </w:rPr>
        <w:t xml:space="preserve"> El Fosies tendrá una subcuenta que se denominará el Fondo de Garantías, y cuya operación y características serán establecidas en el reglamento del Fosies. El Fondo de Garantías recibirá los recursos provenientes de las IES vinculadas al Sistema FCI, los cuales se destinarán a la realización de programas tendientes a controlar la deserción en las IES vinculadas al Sistema FCI.</w:t>
      </w:r>
    </w:p>
    <w:p w14:paraId="0B19E263" w14:textId="77777777" w:rsidR="001577FB" w:rsidRPr="00E04A0A" w:rsidRDefault="001577FB" w:rsidP="001577FB">
      <w:pPr>
        <w:jc w:val="both"/>
        <w:rPr>
          <w:rFonts w:ascii="Times New Roman" w:hAnsi="Times New Roman" w:cs="Times New Roman"/>
        </w:rPr>
      </w:pPr>
    </w:p>
    <w:p w14:paraId="7B0EA4CA" w14:textId="77777777" w:rsidR="001577FB" w:rsidRDefault="001577FB" w:rsidP="001577FB">
      <w:pPr>
        <w:jc w:val="both"/>
        <w:rPr>
          <w:rFonts w:ascii="Times New Roman" w:hAnsi="Times New Roman" w:cs="Times New Roman"/>
        </w:rPr>
      </w:pPr>
      <w:r w:rsidRPr="00E04A0A">
        <w:rPr>
          <w:rFonts w:ascii="Times New Roman" w:hAnsi="Times New Roman" w:cs="Times New Roman"/>
          <w:b/>
        </w:rPr>
        <w:t>Parágrafo 2º.</w:t>
      </w:r>
      <w:r w:rsidRPr="00E04A0A">
        <w:rPr>
          <w:rFonts w:ascii="Times New Roman" w:hAnsi="Times New Roman" w:cs="Times New Roman"/>
        </w:rPr>
        <w:t xml:space="preserve"> El Fosies podrá administrar subfondos o compartimentos para convocatorias específicas. Las contribuciones y los aportes voluntarios de los Beneficiarios Activos que hayan recibido recursos de los subfondos o compartimentos con destinación específica se destinarán a la recuperación de los mismos.</w:t>
      </w:r>
    </w:p>
    <w:p w14:paraId="7BD4CC63" w14:textId="77777777" w:rsidR="001577FB" w:rsidRDefault="001577FB" w:rsidP="001577FB">
      <w:pPr>
        <w:jc w:val="both"/>
        <w:rPr>
          <w:rFonts w:ascii="Times New Roman" w:hAnsi="Times New Roman" w:cs="Times New Roman"/>
        </w:rPr>
      </w:pPr>
    </w:p>
    <w:p w14:paraId="2DB1DBFD" w14:textId="77777777" w:rsidR="001577FB" w:rsidRPr="00A237FB" w:rsidRDefault="001577FB" w:rsidP="001577FB">
      <w:pPr>
        <w:jc w:val="both"/>
        <w:rPr>
          <w:rFonts w:ascii="Times New Roman" w:hAnsi="Times New Roman" w:cs="Times New Roman"/>
        </w:rPr>
      </w:pPr>
      <w:r w:rsidRPr="00D25CE9">
        <w:rPr>
          <w:rFonts w:ascii="Times New Roman" w:hAnsi="Times New Roman" w:cs="Times New Roman"/>
          <w:b/>
        </w:rPr>
        <w:t xml:space="preserve">Artículo 7º. </w:t>
      </w:r>
      <w:r w:rsidRPr="00D25CE9">
        <w:rPr>
          <w:rFonts w:ascii="Times New Roman" w:hAnsi="Times New Roman" w:cs="Times New Roman"/>
          <w:b/>
          <w:i/>
        </w:rPr>
        <w:t>Funciones del Icetex en su calidad de Administrador del Fondo del Servicio Integral de Educación Superior (Fosies).</w:t>
      </w:r>
      <w:r w:rsidRPr="00A237FB">
        <w:rPr>
          <w:rFonts w:ascii="Times New Roman" w:hAnsi="Times New Roman" w:cs="Times New Roman"/>
        </w:rPr>
        <w:t xml:space="preserve"> El Icetex será el administrador Fosies y tendrá como funciones las siguientes:</w:t>
      </w:r>
    </w:p>
    <w:p w14:paraId="1B5153A7"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1.</w:t>
      </w:r>
      <w:r w:rsidRPr="00A237FB">
        <w:rPr>
          <w:rFonts w:ascii="Times New Roman" w:hAnsi="Times New Roman" w:cs="Times New Roman"/>
        </w:rPr>
        <w:tab/>
        <w:t>Recibir los recursos provenientes de la Contribución Sabes, y demás fuentes de financiación destinados a la prestación del Sabes.</w:t>
      </w:r>
    </w:p>
    <w:p w14:paraId="1A02DFDF"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2.</w:t>
      </w:r>
      <w:r w:rsidRPr="00A237FB">
        <w:rPr>
          <w:rFonts w:ascii="Times New Roman" w:hAnsi="Times New Roman" w:cs="Times New Roman"/>
        </w:rPr>
        <w:tab/>
        <w:t>Ejecutar los recursos de acuerdo con la política del Sistema FCI destinados a la prestación del Sabes.</w:t>
      </w:r>
    </w:p>
    <w:p w14:paraId="7B533C4F"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3.</w:t>
      </w:r>
      <w:r w:rsidRPr="00A237FB">
        <w:rPr>
          <w:rFonts w:ascii="Times New Roman" w:hAnsi="Times New Roman" w:cs="Times New Roman"/>
        </w:rPr>
        <w:tab/>
        <w:t>Realizar las actividades administrativas, financieras, contables y presupuestales de acuerdo con las disposiciones legales y reglamentarias, para garantizar la sostenibilidad del Sistema FCI.</w:t>
      </w:r>
    </w:p>
    <w:p w14:paraId="433D9BC9"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4.</w:t>
      </w:r>
      <w:r w:rsidRPr="00A237FB">
        <w:rPr>
          <w:rFonts w:ascii="Times New Roman" w:hAnsi="Times New Roman" w:cs="Times New Roman"/>
        </w:rPr>
        <w:tab/>
        <w:t>Realizar las convocatorias para la identificación y atención de Beneficiarios Activos del Sistema de FCI, en coordinación con el Ministerio de Educación Nacional para los recursos de la Nación y con las entidades aportantes de recursos definidas en los numerales 3 y 6 del artículo 8° de la presente ley para las fuentes que sean financiadas por dichas entidades.</w:t>
      </w:r>
    </w:p>
    <w:p w14:paraId="2D8E35E1"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5.</w:t>
      </w:r>
      <w:r w:rsidRPr="00A237FB">
        <w:rPr>
          <w:rFonts w:ascii="Times New Roman" w:hAnsi="Times New Roman" w:cs="Times New Roman"/>
        </w:rPr>
        <w:tab/>
        <w:t>Entregar al Ministerio de Educación Nacional un informe anual de seguimiento del Fosies, que incluya su operación y resultados.</w:t>
      </w:r>
    </w:p>
    <w:p w14:paraId="43B5B3A2" w14:textId="77777777" w:rsidR="001577FB" w:rsidRPr="001577FB" w:rsidRDefault="001577FB" w:rsidP="001577FB">
      <w:pPr>
        <w:jc w:val="both"/>
        <w:rPr>
          <w:rFonts w:ascii="Times New Roman" w:hAnsi="Times New Roman" w:cs="Times New Roman"/>
        </w:rPr>
      </w:pPr>
      <w:r w:rsidRPr="001577FB">
        <w:rPr>
          <w:rFonts w:ascii="Times New Roman" w:hAnsi="Times New Roman" w:cs="Times New Roman"/>
        </w:rPr>
        <w:t>6.</w:t>
      </w:r>
      <w:r w:rsidRPr="001577FB">
        <w:rPr>
          <w:rFonts w:ascii="Times New Roman" w:hAnsi="Times New Roman" w:cs="Times New Roman"/>
        </w:rPr>
        <w:tab/>
        <w:t>Realizar actividades para la consecución de recursos que apoyen la sostenibilidad financiera del Fosies. Estas actividades de consecución de recursos que lleve a cabo el Icetex a nombre del Fosies estarán sujetas a la reglamentación que para tal efecto expida el Gobierno nacional.</w:t>
      </w:r>
    </w:p>
    <w:p w14:paraId="2CB91EDA"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7.</w:t>
      </w:r>
      <w:r w:rsidRPr="00A237FB">
        <w:rPr>
          <w:rFonts w:ascii="Times New Roman" w:hAnsi="Times New Roman" w:cs="Times New Roman"/>
        </w:rPr>
        <w:tab/>
        <w:t>Coordinar con las Instituciones de Educación Superior Vinculadas al Sistema FCI el flujo de información para el seguimiento al Fosies y a las convocatorias.</w:t>
      </w:r>
    </w:p>
    <w:p w14:paraId="6B51BB38" w14:textId="77777777" w:rsidR="001577FB" w:rsidRDefault="001577FB" w:rsidP="001577FB">
      <w:pPr>
        <w:jc w:val="both"/>
        <w:rPr>
          <w:rFonts w:ascii="Times New Roman" w:hAnsi="Times New Roman" w:cs="Times New Roman"/>
          <w:b/>
        </w:rPr>
      </w:pPr>
    </w:p>
    <w:p w14:paraId="54E1523B" w14:textId="77777777" w:rsidR="001577FB" w:rsidRDefault="001577FB" w:rsidP="001577FB">
      <w:pPr>
        <w:jc w:val="both"/>
        <w:rPr>
          <w:rFonts w:ascii="Times New Roman" w:hAnsi="Times New Roman" w:cs="Times New Roman"/>
        </w:rPr>
      </w:pPr>
      <w:r w:rsidRPr="00001B0A">
        <w:rPr>
          <w:rFonts w:ascii="Times New Roman" w:hAnsi="Times New Roman" w:cs="Times New Roman"/>
          <w:b/>
        </w:rPr>
        <w:t>Parágrafo.</w:t>
      </w:r>
      <w:r w:rsidRPr="00A237FB">
        <w:rPr>
          <w:rFonts w:ascii="Times New Roman" w:hAnsi="Times New Roman" w:cs="Times New Roman"/>
        </w:rPr>
        <w:t xml:space="preserve"> El diseño de las convocatorias estará sujeto en todos los casos a un análisis de sostenibilidad fiscal en los términos del artículo 334 de la Constitución Política.</w:t>
      </w:r>
    </w:p>
    <w:p w14:paraId="39884563" w14:textId="77777777" w:rsidR="001577FB" w:rsidRDefault="001577FB" w:rsidP="001577FB">
      <w:pPr>
        <w:jc w:val="both"/>
        <w:rPr>
          <w:rFonts w:ascii="Times New Roman" w:hAnsi="Times New Roman" w:cs="Times New Roman"/>
        </w:rPr>
      </w:pPr>
    </w:p>
    <w:p w14:paraId="631C94BF" w14:textId="77777777" w:rsidR="001577FB" w:rsidRPr="00A237FB" w:rsidRDefault="001577FB" w:rsidP="001577FB">
      <w:pPr>
        <w:jc w:val="both"/>
        <w:rPr>
          <w:rFonts w:ascii="Times New Roman" w:hAnsi="Times New Roman" w:cs="Times New Roman"/>
        </w:rPr>
      </w:pPr>
      <w:r w:rsidRPr="00001B0A">
        <w:rPr>
          <w:rFonts w:ascii="Times New Roman" w:hAnsi="Times New Roman" w:cs="Times New Roman"/>
          <w:b/>
        </w:rPr>
        <w:t xml:space="preserve">Artículo 8º. </w:t>
      </w:r>
      <w:r w:rsidRPr="00001B0A">
        <w:rPr>
          <w:rFonts w:ascii="Times New Roman" w:hAnsi="Times New Roman" w:cs="Times New Roman"/>
          <w:b/>
          <w:i/>
        </w:rPr>
        <w:t>Origen de los Recursos.</w:t>
      </w:r>
      <w:r w:rsidRPr="00A237FB">
        <w:rPr>
          <w:rFonts w:ascii="Times New Roman" w:hAnsi="Times New Roman" w:cs="Times New Roman"/>
        </w:rPr>
        <w:t xml:space="preserve"> Los recursos del Fosies podrán ser los siguientes, que en todos los casos se destinarán al funcionamiento del Sistema FCI y serán administrados por Icetex:</w:t>
      </w:r>
    </w:p>
    <w:p w14:paraId="5A835221"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1.</w:t>
      </w:r>
      <w:r w:rsidRPr="00A237FB">
        <w:rPr>
          <w:rFonts w:ascii="Times New Roman" w:hAnsi="Times New Roman" w:cs="Times New Roman"/>
        </w:rPr>
        <w:tab/>
        <w:t>Los que se reciban por concepto de la Contribución Sabes de que trata el artículo 10 de la presente ley, incluyendo los aportes adicionales a los que se refiere el artículo 9° de la presente ley.</w:t>
      </w:r>
    </w:p>
    <w:p w14:paraId="7AF2A7A8"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2.</w:t>
      </w:r>
      <w:r w:rsidRPr="00A237FB">
        <w:rPr>
          <w:rFonts w:ascii="Times New Roman" w:hAnsi="Times New Roman" w:cs="Times New Roman"/>
        </w:rPr>
        <w:tab/>
        <w:t>Los provenientes Presupuesto General de la Nación, los cuales serán incorporados en el marco de gasto de mediano plazo sectorial y deberán estar de acuerdo al Marco Fiscal de Mediano Plazo.</w:t>
      </w:r>
    </w:p>
    <w:p w14:paraId="4A16D8E8"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3.</w:t>
      </w:r>
      <w:r w:rsidRPr="00A237FB">
        <w:rPr>
          <w:rFonts w:ascii="Times New Roman" w:hAnsi="Times New Roman" w:cs="Times New Roman"/>
        </w:rPr>
        <w:tab/>
        <w:t>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w:t>
      </w:r>
    </w:p>
    <w:p w14:paraId="698C264D"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4.</w:t>
      </w:r>
      <w:r w:rsidRPr="00A237FB">
        <w:rPr>
          <w:rFonts w:ascii="Times New Roman" w:hAnsi="Times New Roman" w:cs="Times New Roman"/>
        </w:rPr>
        <w:tab/>
        <w:t>Los provenientes de cooperación internacional que serán recibidos por el Icetex como administrador del Fosies. Cuando se trate de recursos rembolsables, se deberán cumplir las normas de crédito público aplicables.</w:t>
      </w:r>
    </w:p>
    <w:p w14:paraId="40A65900"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5.</w:t>
      </w:r>
      <w:r w:rsidRPr="00A237FB">
        <w:rPr>
          <w:rFonts w:ascii="Times New Roman" w:hAnsi="Times New Roman" w:cs="Times New Roman"/>
        </w:rPr>
        <w:tab/>
        <w:t>Los que destinen los departamentos, distritos y municipios de sus recursos que puedan destinarse a educación, que podrán priorizarse por regiones, departamentos o municipios y podrán usarse para constituir subcuentas o compartimentos con destinación a convocatorias específicas.</w:t>
      </w:r>
    </w:p>
    <w:p w14:paraId="48B12699" w14:textId="77777777" w:rsidR="001577FB" w:rsidRPr="00A237FB" w:rsidRDefault="001577FB" w:rsidP="001577FB">
      <w:pPr>
        <w:jc w:val="both"/>
        <w:rPr>
          <w:rFonts w:ascii="Times New Roman" w:hAnsi="Times New Roman" w:cs="Times New Roman"/>
        </w:rPr>
      </w:pPr>
      <w:r w:rsidRPr="00A237FB">
        <w:rPr>
          <w:rFonts w:ascii="Times New Roman" w:hAnsi="Times New Roman" w:cs="Times New Roman"/>
        </w:rPr>
        <w:t>6.</w:t>
      </w:r>
      <w:r w:rsidRPr="00A237FB">
        <w:rPr>
          <w:rFonts w:ascii="Times New Roman" w:hAnsi="Times New Roman" w:cs="Times New Roman"/>
        </w:rPr>
        <w:tab/>
        <w:t>Los provenientes de donaciones, sea que provengan del sector privado o del sector público.</w:t>
      </w:r>
    </w:p>
    <w:p w14:paraId="3BDAAC20" w14:textId="4F0A1433" w:rsidR="001577FB" w:rsidRPr="00A237FB" w:rsidRDefault="001577FB" w:rsidP="001577FB">
      <w:pPr>
        <w:jc w:val="both"/>
        <w:rPr>
          <w:rFonts w:ascii="Times New Roman" w:hAnsi="Times New Roman" w:cs="Times New Roman"/>
        </w:rPr>
      </w:pPr>
      <w:r w:rsidRPr="00A237FB">
        <w:rPr>
          <w:rFonts w:ascii="Times New Roman" w:hAnsi="Times New Roman" w:cs="Times New Roman"/>
        </w:rPr>
        <w:t>7.</w:t>
      </w:r>
      <w:r w:rsidRPr="00A237FB">
        <w:rPr>
          <w:rFonts w:ascii="Times New Roman" w:hAnsi="Times New Roman" w:cs="Times New Roman"/>
        </w:rPr>
        <w:tab/>
        <w:t>Los provenientes de operaciones de créditos que obtenga el Icetex en su calidad de administrador del Fosies y con destino al mismo, para lo cual se deberán cumplir las normas de crédito público aplicables.</w:t>
      </w:r>
    </w:p>
    <w:p w14:paraId="50B5DACB" w14:textId="6B9777A8" w:rsidR="001577FB" w:rsidRPr="001577FB" w:rsidRDefault="001577FB" w:rsidP="001577FB">
      <w:pPr>
        <w:jc w:val="both"/>
        <w:rPr>
          <w:rFonts w:ascii="Times New Roman" w:hAnsi="Times New Roman" w:cs="Times New Roman"/>
        </w:rPr>
      </w:pPr>
      <w:r w:rsidRPr="001577FB">
        <w:rPr>
          <w:rFonts w:ascii="Times New Roman" w:hAnsi="Times New Roman" w:cs="Times New Roman"/>
        </w:rPr>
        <w:t>8.</w:t>
      </w:r>
      <w:r w:rsidRPr="001577FB">
        <w:rPr>
          <w:rFonts w:ascii="Times New Roman" w:hAnsi="Times New Roman" w:cs="Times New Roman"/>
        </w:rPr>
        <w:tab/>
        <w:t>Los recursos propios del Icetex podrán ser trasladados al Fosies, de conformidad con la reglamentación que expida el Gobierno nacional. En ningún caso los recursos a los que se refiere este numeral provendrán del Presupuesto General de la Nación.</w:t>
      </w:r>
    </w:p>
    <w:p w14:paraId="72A5A77E" w14:textId="77777777" w:rsidR="001577FB" w:rsidRDefault="001577FB" w:rsidP="001577FB">
      <w:pPr>
        <w:jc w:val="both"/>
        <w:rPr>
          <w:rFonts w:ascii="Times New Roman" w:hAnsi="Times New Roman" w:cs="Times New Roman"/>
        </w:rPr>
      </w:pPr>
      <w:r w:rsidRPr="00001B0A">
        <w:rPr>
          <w:rFonts w:ascii="Times New Roman" w:hAnsi="Times New Roman" w:cs="Times New Roman"/>
          <w:b/>
        </w:rPr>
        <w:t>Parágrafo</w:t>
      </w:r>
      <w:r w:rsidRPr="00A237FB">
        <w:rPr>
          <w:rFonts w:ascii="Times New Roman" w:hAnsi="Times New Roman" w:cs="Times New Roman"/>
        </w:rPr>
        <w:t>. Cuando se requieran recursos del Presupuesto General de la Nación para vigencias futuras, el Ministerio de Educación Nacional presentará y solicitará el estudio y aprobación en el Confis de las vigencias futuras que se requieran para cada nueva cohorte de Beneficiarios Activos, que garanticen el cierre financiero.</w:t>
      </w:r>
    </w:p>
    <w:p w14:paraId="38C2DBF4" w14:textId="77777777" w:rsidR="00D6383B" w:rsidRDefault="00D6383B" w:rsidP="001577FB">
      <w:pPr>
        <w:jc w:val="both"/>
        <w:rPr>
          <w:rFonts w:ascii="Times New Roman" w:hAnsi="Times New Roman" w:cs="Times New Roman"/>
        </w:rPr>
      </w:pPr>
    </w:p>
    <w:p w14:paraId="581782C9" w14:textId="77777777" w:rsidR="001577FB" w:rsidRDefault="001577FB" w:rsidP="001577FB">
      <w:pPr>
        <w:jc w:val="both"/>
        <w:rPr>
          <w:rFonts w:ascii="Times New Roman" w:hAnsi="Times New Roman" w:cs="Times New Roman"/>
        </w:rPr>
      </w:pPr>
      <w:r w:rsidRPr="001A2B62">
        <w:rPr>
          <w:rFonts w:ascii="Times New Roman" w:hAnsi="Times New Roman" w:cs="Times New Roman"/>
          <w:b/>
        </w:rPr>
        <w:t xml:space="preserve">Artículo 9°. </w:t>
      </w:r>
      <w:r w:rsidRPr="001A2B62">
        <w:rPr>
          <w:rFonts w:ascii="Times New Roman" w:hAnsi="Times New Roman" w:cs="Times New Roman"/>
          <w:b/>
          <w:i/>
        </w:rPr>
        <w:t>Aportes voluntarios al Fosies</w:t>
      </w:r>
      <w:r w:rsidRPr="001A2B62">
        <w:rPr>
          <w:rFonts w:ascii="Times New Roman" w:hAnsi="Times New Roman" w:cs="Times New Roman"/>
          <w:b/>
        </w:rPr>
        <w:t>.</w:t>
      </w:r>
      <w:r w:rsidRPr="00A237FB">
        <w:rPr>
          <w:rFonts w:ascii="Times New Roman" w:hAnsi="Times New Roman" w:cs="Times New Roman"/>
        </w:rPr>
        <w:t xml:space="preserve"> Cualquier persona natural o jurídica, incluidos los sujetos pasivos, podrá, en cualquier momento, realizar aportes voluntarios al Fosies de manera solidaria. El Gobierno nacional reglamentará la materia.</w:t>
      </w:r>
    </w:p>
    <w:p w14:paraId="267CF25D" w14:textId="77777777" w:rsidR="00D6383B" w:rsidRPr="00A237FB" w:rsidRDefault="00D6383B" w:rsidP="001577FB">
      <w:pPr>
        <w:jc w:val="both"/>
        <w:rPr>
          <w:rFonts w:ascii="Times New Roman" w:hAnsi="Times New Roman" w:cs="Times New Roman"/>
        </w:rPr>
      </w:pPr>
    </w:p>
    <w:p w14:paraId="19013628" w14:textId="5E0E65FB" w:rsidR="001577FB" w:rsidRDefault="001577FB" w:rsidP="001577FB">
      <w:pPr>
        <w:jc w:val="both"/>
        <w:rPr>
          <w:rFonts w:ascii="Times New Roman" w:hAnsi="Times New Roman" w:cs="Times New Roman"/>
        </w:rPr>
      </w:pPr>
      <w:r w:rsidRPr="00731B16">
        <w:rPr>
          <w:rFonts w:ascii="Times New Roman" w:hAnsi="Times New Roman" w:cs="Times New Roman"/>
          <w:b/>
        </w:rPr>
        <w:t>Artículo 10</w:t>
      </w:r>
      <w:r w:rsidR="00D6383B" w:rsidRPr="001A2B62">
        <w:rPr>
          <w:rFonts w:ascii="Times New Roman" w:hAnsi="Times New Roman" w:cs="Times New Roman"/>
          <w:b/>
        </w:rPr>
        <w:t>°</w:t>
      </w:r>
      <w:r w:rsidRPr="00731B16">
        <w:rPr>
          <w:rFonts w:ascii="Times New Roman" w:hAnsi="Times New Roman" w:cs="Times New Roman"/>
          <w:b/>
        </w:rPr>
        <w:t xml:space="preserve">. </w:t>
      </w:r>
      <w:r w:rsidRPr="00731B16">
        <w:rPr>
          <w:rFonts w:ascii="Times New Roman" w:hAnsi="Times New Roman" w:cs="Times New Roman"/>
          <w:b/>
          <w:i/>
        </w:rPr>
        <w:t>Contribución Solidaria a la Educación Superior para el servicio de apoyo para el acceso y permanencia de beneficiarios activos en Educación Superior - Contribución Sabes.</w:t>
      </w:r>
      <w:r w:rsidRPr="00731B16">
        <w:rPr>
          <w:rFonts w:ascii="Times New Roman" w:hAnsi="Times New Roman" w:cs="Times New Roman"/>
          <w:i/>
        </w:rPr>
        <w:t xml:space="preserve"> </w:t>
      </w:r>
      <w:r w:rsidRPr="00A237FB">
        <w:rPr>
          <w:rFonts w:ascii="Times New Roman" w:hAnsi="Times New Roman" w:cs="Times New Roman"/>
        </w:rPr>
        <w:t>Créase la Contribución Solidaria a la Educación Superior para el Servicio de Apoyo para el Acceso y Permanencia de Beneficiarios Activos en Educación Superior - Contribución Sabes, con destinación específica al Fosies, a cargo de los sujetos pasivos de la contribución.</w:t>
      </w:r>
    </w:p>
    <w:p w14:paraId="226AA1A5" w14:textId="77777777" w:rsidR="00D6383B" w:rsidRPr="00A237FB" w:rsidRDefault="00D6383B" w:rsidP="001577FB">
      <w:pPr>
        <w:jc w:val="both"/>
        <w:rPr>
          <w:rFonts w:ascii="Times New Roman" w:hAnsi="Times New Roman" w:cs="Times New Roman"/>
        </w:rPr>
      </w:pPr>
    </w:p>
    <w:p w14:paraId="5E876DE7" w14:textId="696B2D6A" w:rsidR="001577FB" w:rsidRPr="00A237FB" w:rsidRDefault="001577FB" w:rsidP="001577FB">
      <w:pPr>
        <w:jc w:val="both"/>
        <w:rPr>
          <w:rFonts w:ascii="Times New Roman" w:hAnsi="Times New Roman" w:cs="Times New Roman"/>
        </w:rPr>
      </w:pPr>
      <w:r w:rsidRPr="00D54CAD">
        <w:rPr>
          <w:rFonts w:ascii="Times New Roman" w:hAnsi="Times New Roman" w:cs="Times New Roman"/>
          <w:b/>
        </w:rPr>
        <w:t>Artículo 11</w:t>
      </w:r>
      <w:r w:rsidR="00D6383B" w:rsidRPr="001A2B62">
        <w:rPr>
          <w:rFonts w:ascii="Times New Roman" w:hAnsi="Times New Roman" w:cs="Times New Roman"/>
          <w:b/>
        </w:rPr>
        <w:t>°</w:t>
      </w:r>
      <w:r w:rsidRPr="00D54CAD">
        <w:rPr>
          <w:rFonts w:ascii="Times New Roman" w:hAnsi="Times New Roman" w:cs="Times New Roman"/>
          <w:b/>
        </w:rPr>
        <w:t xml:space="preserve">. </w:t>
      </w:r>
      <w:r w:rsidRPr="00D54CAD">
        <w:rPr>
          <w:rFonts w:ascii="Times New Roman" w:hAnsi="Times New Roman" w:cs="Times New Roman"/>
          <w:b/>
          <w:i/>
        </w:rPr>
        <w:t>Establecimiento del Sector.</w:t>
      </w:r>
      <w:r w:rsidRPr="00A237FB">
        <w:rPr>
          <w:rFonts w:ascii="Times New Roman" w:hAnsi="Times New Roman" w:cs="Times New Roman"/>
        </w:rPr>
        <w:t xml:space="preserve"> La Contribución Sabes será aplicable al sector de la Educación Superior que conforman los Beneficiarios Activos y las IES vinculadas al Sistema FCI.</w:t>
      </w:r>
    </w:p>
    <w:p w14:paraId="0C901ACD" w14:textId="77777777" w:rsidR="001577FB" w:rsidRDefault="001577FB" w:rsidP="001577FB">
      <w:pPr>
        <w:jc w:val="both"/>
        <w:rPr>
          <w:rFonts w:ascii="Times New Roman" w:hAnsi="Times New Roman" w:cs="Times New Roman"/>
        </w:rPr>
      </w:pPr>
      <w:r w:rsidRPr="00A237FB">
        <w:rPr>
          <w:rFonts w:ascii="Times New Roman" w:hAnsi="Times New Roman" w:cs="Times New Roman"/>
        </w:rPr>
        <w:t>A los Beneficiarios Activos y a las IES les corresponde, en las condiciones establecidas en la presente ley y en su calidad de sujetos pasivos, el pago de la Contribución Sabes con ocasión de los beneficios que perciben del Sistema FCI y la prestación del Sabes.</w:t>
      </w:r>
    </w:p>
    <w:p w14:paraId="0F60E2D2" w14:textId="77777777" w:rsidR="001577FB" w:rsidRDefault="001577FB" w:rsidP="001577FB">
      <w:pPr>
        <w:jc w:val="center"/>
        <w:rPr>
          <w:rFonts w:ascii="Times New Roman" w:hAnsi="Times New Roman" w:cs="Times New Roman"/>
          <w:b/>
        </w:rPr>
      </w:pPr>
    </w:p>
    <w:p w14:paraId="12EA5C8C" w14:textId="77777777" w:rsidR="001577FB" w:rsidRDefault="001577FB" w:rsidP="001577FB">
      <w:pPr>
        <w:jc w:val="center"/>
        <w:rPr>
          <w:rFonts w:ascii="Times New Roman" w:hAnsi="Times New Roman" w:cs="Times New Roman"/>
          <w:b/>
        </w:rPr>
      </w:pPr>
    </w:p>
    <w:p w14:paraId="43ED1A8F" w14:textId="77777777" w:rsidR="001577FB" w:rsidRPr="00D54CAD" w:rsidRDefault="001577FB" w:rsidP="001577FB">
      <w:pPr>
        <w:jc w:val="center"/>
        <w:rPr>
          <w:rFonts w:ascii="Times New Roman" w:hAnsi="Times New Roman" w:cs="Times New Roman"/>
          <w:b/>
        </w:rPr>
      </w:pPr>
      <w:r w:rsidRPr="00D54CAD">
        <w:rPr>
          <w:rFonts w:ascii="Times New Roman" w:hAnsi="Times New Roman" w:cs="Times New Roman"/>
          <w:b/>
        </w:rPr>
        <w:t>CAPÍTULO III</w:t>
      </w:r>
    </w:p>
    <w:p w14:paraId="7A20C686" w14:textId="77777777" w:rsidR="001577FB" w:rsidRDefault="001577FB" w:rsidP="00D6383B">
      <w:pPr>
        <w:jc w:val="center"/>
        <w:rPr>
          <w:rFonts w:ascii="Times New Roman" w:hAnsi="Times New Roman" w:cs="Times New Roman"/>
          <w:b/>
        </w:rPr>
      </w:pPr>
      <w:r w:rsidRPr="00D54CAD">
        <w:rPr>
          <w:rFonts w:ascii="Times New Roman" w:hAnsi="Times New Roman" w:cs="Times New Roman"/>
          <w:b/>
        </w:rPr>
        <w:t>Elementos y características de la contribución solidaria a la Educación Superior para el servicio de apoyo para el acceso y permanencia de beneficiarios activos en Educación Superior - Contribución Sabes para los beneficiarios activos</w:t>
      </w:r>
    </w:p>
    <w:p w14:paraId="6180F19A" w14:textId="77777777" w:rsidR="00D6383B" w:rsidRDefault="00D6383B" w:rsidP="00D6383B">
      <w:pPr>
        <w:jc w:val="center"/>
        <w:rPr>
          <w:rFonts w:ascii="Times New Roman" w:hAnsi="Times New Roman" w:cs="Times New Roman"/>
          <w:b/>
        </w:rPr>
      </w:pPr>
    </w:p>
    <w:p w14:paraId="566CF611" w14:textId="4FBA368A" w:rsidR="001577FB" w:rsidRDefault="001577FB" w:rsidP="001577FB">
      <w:pPr>
        <w:jc w:val="both"/>
        <w:rPr>
          <w:rFonts w:ascii="Times New Roman" w:hAnsi="Times New Roman" w:cs="Times New Roman"/>
        </w:rPr>
      </w:pPr>
      <w:r w:rsidRPr="00D54CAD">
        <w:rPr>
          <w:rFonts w:ascii="Times New Roman" w:hAnsi="Times New Roman" w:cs="Times New Roman"/>
          <w:b/>
        </w:rPr>
        <w:t>Artículo 12</w:t>
      </w:r>
      <w:r w:rsidR="00D6383B" w:rsidRPr="001A2B62">
        <w:rPr>
          <w:rFonts w:ascii="Times New Roman" w:hAnsi="Times New Roman" w:cs="Times New Roman"/>
          <w:b/>
        </w:rPr>
        <w:t>°</w:t>
      </w:r>
      <w:r w:rsidRPr="00D54CAD">
        <w:rPr>
          <w:rFonts w:ascii="Times New Roman" w:hAnsi="Times New Roman" w:cs="Times New Roman"/>
          <w:b/>
        </w:rPr>
        <w:t xml:space="preserve">. </w:t>
      </w:r>
      <w:r w:rsidRPr="00D54CAD">
        <w:rPr>
          <w:rFonts w:ascii="Times New Roman" w:hAnsi="Times New Roman" w:cs="Times New Roman"/>
          <w:b/>
          <w:i/>
        </w:rPr>
        <w:t>Hecho Generador de la Contribución Sabes para los beneficiarios activos</w:t>
      </w:r>
      <w:r w:rsidRPr="00D54CAD">
        <w:rPr>
          <w:rFonts w:ascii="Times New Roman" w:hAnsi="Times New Roman" w:cs="Times New Roman"/>
          <w:b/>
        </w:rPr>
        <w:t>.</w:t>
      </w:r>
      <w:r w:rsidRPr="00277B80">
        <w:rPr>
          <w:rFonts w:ascii="Times New Roman" w:hAnsi="Times New Roman" w:cs="Times New Roman"/>
        </w:rPr>
        <w:t xml:space="preserve"> El hecho generador de la Contribución Sabes, en el caso de los Beneficiarios Activos, es el beneficio recibido por la prestación total o parcial del Sabes, una vez se lleve a cabo el proceso de verificación de la matrícula efectiva en un programa de Educación Superior.</w:t>
      </w:r>
    </w:p>
    <w:p w14:paraId="6FC7F1D5" w14:textId="77777777" w:rsidR="00D6383B" w:rsidRPr="00277B80" w:rsidRDefault="00D6383B" w:rsidP="001577FB">
      <w:pPr>
        <w:jc w:val="both"/>
        <w:rPr>
          <w:rFonts w:ascii="Times New Roman" w:hAnsi="Times New Roman" w:cs="Times New Roman"/>
        </w:rPr>
      </w:pPr>
    </w:p>
    <w:p w14:paraId="2D28DFE4" w14:textId="77777777" w:rsidR="001577FB" w:rsidRDefault="001577FB" w:rsidP="001577FB">
      <w:pPr>
        <w:jc w:val="both"/>
        <w:rPr>
          <w:rFonts w:ascii="Times New Roman" w:hAnsi="Times New Roman" w:cs="Times New Roman"/>
        </w:rPr>
      </w:pPr>
      <w:r w:rsidRPr="00D54CAD">
        <w:rPr>
          <w:rFonts w:ascii="Times New Roman" w:hAnsi="Times New Roman" w:cs="Times New Roman"/>
          <w:b/>
        </w:rPr>
        <w:t>Parágrafo 1º.</w:t>
      </w:r>
      <w:r w:rsidRPr="00277B80">
        <w:rPr>
          <w:rFonts w:ascii="Times New Roman" w:hAnsi="Times New Roman" w:cs="Times New Roman"/>
        </w:rPr>
        <w:t xml:space="preserve"> En ningún caso el Fosies realizará giros por ningún concepto a los Beneficiarios Activos con anterioridad a que se haya llevado a cabo satisfactoriamente el proceso de verificación de la matrícula y se cumpla con las condiciones de la convocatoria.</w:t>
      </w:r>
    </w:p>
    <w:p w14:paraId="64956FBD" w14:textId="77777777" w:rsidR="00D6383B" w:rsidRPr="00277B80" w:rsidRDefault="00D6383B" w:rsidP="001577FB">
      <w:pPr>
        <w:jc w:val="both"/>
        <w:rPr>
          <w:rFonts w:ascii="Times New Roman" w:hAnsi="Times New Roman" w:cs="Times New Roman"/>
        </w:rPr>
      </w:pPr>
    </w:p>
    <w:p w14:paraId="1421EF05" w14:textId="77777777" w:rsidR="001577FB" w:rsidRDefault="001577FB" w:rsidP="001577FB">
      <w:pPr>
        <w:jc w:val="both"/>
        <w:rPr>
          <w:rFonts w:ascii="Times New Roman" w:hAnsi="Times New Roman" w:cs="Times New Roman"/>
        </w:rPr>
      </w:pPr>
      <w:r w:rsidRPr="00D54CAD">
        <w:rPr>
          <w:rFonts w:ascii="Times New Roman" w:hAnsi="Times New Roman" w:cs="Times New Roman"/>
          <w:b/>
        </w:rPr>
        <w:t>Parágrafo 2º.</w:t>
      </w:r>
      <w:r w:rsidRPr="00277B80">
        <w:rPr>
          <w:rFonts w:ascii="Times New Roman" w:hAnsi="Times New Roman" w:cs="Times New Roman"/>
        </w:rPr>
        <w:t xml:space="preserve"> Los Beneficiarios Activos serán aquellos Candidatos Elegibles que hayan realizado el proceso de verificación de la matrícula efectiva, de acuerdo con las convocatorias correspondientes.</w:t>
      </w:r>
    </w:p>
    <w:p w14:paraId="53EC8D23" w14:textId="77777777" w:rsidR="00D6383B" w:rsidRPr="00277B80" w:rsidRDefault="00D6383B" w:rsidP="001577FB">
      <w:pPr>
        <w:jc w:val="both"/>
        <w:rPr>
          <w:rFonts w:ascii="Times New Roman" w:hAnsi="Times New Roman" w:cs="Times New Roman"/>
        </w:rPr>
      </w:pPr>
    </w:p>
    <w:p w14:paraId="74DB4757" w14:textId="35CB2FB7" w:rsidR="001577FB" w:rsidRDefault="001577FB" w:rsidP="001577FB">
      <w:pPr>
        <w:jc w:val="both"/>
        <w:rPr>
          <w:rFonts w:ascii="Times New Roman" w:hAnsi="Times New Roman" w:cs="Times New Roman"/>
        </w:rPr>
      </w:pPr>
      <w:r w:rsidRPr="001A48E9">
        <w:rPr>
          <w:rFonts w:ascii="Times New Roman" w:hAnsi="Times New Roman" w:cs="Times New Roman"/>
          <w:b/>
        </w:rPr>
        <w:t>Artículo 13</w:t>
      </w:r>
      <w:r w:rsidR="00D6383B" w:rsidRPr="001A2B62">
        <w:rPr>
          <w:rFonts w:ascii="Times New Roman" w:hAnsi="Times New Roman" w:cs="Times New Roman"/>
          <w:b/>
        </w:rPr>
        <w:t>°</w:t>
      </w:r>
      <w:r w:rsidRPr="001A48E9">
        <w:rPr>
          <w:rFonts w:ascii="Times New Roman" w:hAnsi="Times New Roman" w:cs="Times New Roman"/>
          <w:b/>
        </w:rPr>
        <w:t xml:space="preserve">. </w:t>
      </w:r>
      <w:r w:rsidRPr="001A48E9">
        <w:rPr>
          <w:rFonts w:ascii="Times New Roman" w:hAnsi="Times New Roman" w:cs="Times New Roman"/>
          <w:b/>
          <w:i/>
        </w:rPr>
        <w:t>Sujeto activo de la Contribución Sabes para los beneficiarios activos</w:t>
      </w:r>
      <w:r w:rsidRPr="001A48E9">
        <w:rPr>
          <w:rFonts w:ascii="Times New Roman" w:hAnsi="Times New Roman" w:cs="Times New Roman"/>
          <w:b/>
        </w:rPr>
        <w:t>.</w:t>
      </w:r>
      <w:r w:rsidRPr="00277B80">
        <w:rPr>
          <w:rFonts w:ascii="Times New Roman" w:hAnsi="Times New Roman" w:cs="Times New Roman"/>
        </w:rPr>
        <w:t xml:space="preserve"> El Icetex es el sujeto a</w:t>
      </w:r>
      <w:r>
        <w:rPr>
          <w:rFonts w:ascii="Times New Roman" w:hAnsi="Times New Roman" w:cs="Times New Roman"/>
        </w:rPr>
        <w:t>ctivo de la Contribución Sabes.</w:t>
      </w:r>
    </w:p>
    <w:p w14:paraId="34EF4BA3" w14:textId="77777777" w:rsidR="00D6383B" w:rsidRDefault="00D6383B" w:rsidP="001577FB">
      <w:pPr>
        <w:jc w:val="both"/>
        <w:rPr>
          <w:rFonts w:ascii="Times New Roman" w:hAnsi="Times New Roman" w:cs="Times New Roman"/>
        </w:rPr>
      </w:pPr>
    </w:p>
    <w:p w14:paraId="1B4CBB1C" w14:textId="4EF24251" w:rsidR="001577FB" w:rsidRDefault="001577FB" w:rsidP="001577FB">
      <w:pPr>
        <w:jc w:val="both"/>
        <w:rPr>
          <w:rFonts w:ascii="Times New Roman" w:hAnsi="Times New Roman" w:cs="Times New Roman"/>
        </w:rPr>
      </w:pPr>
      <w:r w:rsidRPr="001A48E9">
        <w:rPr>
          <w:rFonts w:ascii="Times New Roman" w:hAnsi="Times New Roman" w:cs="Times New Roman"/>
          <w:b/>
        </w:rPr>
        <w:t>Artículo 14</w:t>
      </w:r>
      <w:r w:rsidR="00D6383B" w:rsidRPr="001A2B62">
        <w:rPr>
          <w:rFonts w:ascii="Times New Roman" w:hAnsi="Times New Roman" w:cs="Times New Roman"/>
          <w:b/>
        </w:rPr>
        <w:t>°</w:t>
      </w:r>
      <w:r w:rsidRPr="001A48E9">
        <w:rPr>
          <w:rFonts w:ascii="Times New Roman" w:hAnsi="Times New Roman" w:cs="Times New Roman"/>
          <w:b/>
        </w:rPr>
        <w:t xml:space="preserve">. </w:t>
      </w:r>
      <w:r w:rsidRPr="001A48E9">
        <w:rPr>
          <w:rFonts w:ascii="Times New Roman" w:hAnsi="Times New Roman" w:cs="Times New Roman"/>
          <w:b/>
          <w:i/>
        </w:rPr>
        <w:t>Sujetos pasivos de la Contribución Sabes para los beneficiarios activos</w:t>
      </w:r>
      <w:r w:rsidRPr="001A48E9">
        <w:rPr>
          <w:rFonts w:ascii="Times New Roman" w:hAnsi="Times New Roman" w:cs="Times New Roman"/>
          <w:b/>
        </w:rPr>
        <w:t>.</w:t>
      </w:r>
      <w:r w:rsidRPr="00277B80">
        <w:rPr>
          <w:rFonts w:ascii="Times New Roman" w:hAnsi="Times New Roman" w:cs="Times New Roman"/>
        </w:rPr>
        <w:t xml:space="preserve"> Los Beneficiarios Activos que perciban ingresos susceptibles de ser gravados serán sujetos pa</w:t>
      </w:r>
      <w:r>
        <w:rPr>
          <w:rFonts w:ascii="Times New Roman" w:hAnsi="Times New Roman" w:cs="Times New Roman"/>
        </w:rPr>
        <w:t>sivos de la Contribución Sabes.</w:t>
      </w:r>
    </w:p>
    <w:p w14:paraId="5B357079" w14:textId="77777777" w:rsidR="00D6383B" w:rsidRDefault="00D6383B" w:rsidP="001577FB">
      <w:pPr>
        <w:jc w:val="both"/>
        <w:rPr>
          <w:rFonts w:ascii="Times New Roman" w:hAnsi="Times New Roman" w:cs="Times New Roman"/>
        </w:rPr>
      </w:pPr>
    </w:p>
    <w:p w14:paraId="69B2E73A" w14:textId="3EE6F82A" w:rsidR="001577FB" w:rsidRDefault="001577FB" w:rsidP="001577FB">
      <w:pPr>
        <w:jc w:val="both"/>
        <w:rPr>
          <w:rFonts w:ascii="Times New Roman" w:hAnsi="Times New Roman" w:cs="Times New Roman"/>
        </w:rPr>
      </w:pPr>
      <w:r w:rsidRPr="001A48E9">
        <w:rPr>
          <w:rFonts w:ascii="Times New Roman" w:hAnsi="Times New Roman" w:cs="Times New Roman"/>
          <w:b/>
        </w:rPr>
        <w:t>Artículo 15</w:t>
      </w:r>
      <w:r w:rsidR="00D6383B" w:rsidRPr="001A2B62">
        <w:rPr>
          <w:rFonts w:ascii="Times New Roman" w:hAnsi="Times New Roman" w:cs="Times New Roman"/>
          <w:b/>
        </w:rPr>
        <w:t>°</w:t>
      </w:r>
      <w:r w:rsidRPr="001A48E9">
        <w:rPr>
          <w:rFonts w:ascii="Times New Roman" w:hAnsi="Times New Roman" w:cs="Times New Roman"/>
          <w:b/>
        </w:rPr>
        <w:t xml:space="preserve">. </w:t>
      </w:r>
      <w:r w:rsidRPr="001A48E9">
        <w:rPr>
          <w:rFonts w:ascii="Times New Roman" w:hAnsi="Times New Roman" w:cs="Times New Roman"/>
          <w:b/>
          <w:i/>
        </w:rPr>
        <w:t>Base gravable de la Contribución Sabes para los beneficiarios activos</w:t>
      </w:r>
      <w:r w:rsidRPr="001A48E9">
        <w:rPr>
          <w:rFonts w:ascii="Times New Roman" w:hAnsi="Times New Roman" w:cs="Times New Roman"/>
          <w:i/>
        </w:rPr>
        <w:t>.</w:t>
      </w:r>
      <w:r w:rsidRPr="00277B80">
        <w:rPr>
          <w:rFonts w:ascii="Times New Roman" w:hAnsi="Times New Roman" w:cs="Times New Roman"/>
        </w:rPr>
        <w:t xml:space="preserve"> La base gravable de la Contribución Sabes, en el caso de los Beneficiarios Activos, será el cien por ciento (100%) de los ingresos totales mensuales que sean susceptibles de incrementar el patrimonio recibidos por concepto de una relación laboral o reglamentaria y de la realización de cualquier otra actividad económica generadora de ingresos.</w:t>
      </w:r>
    </w:p>
    <w:p w14:paraId="2C28BE01" w14:textId="77777777" w:rsidR="00D6383B" w:rsidRDefault="00D6383B" w:rsidP="001577FB">
      <w:pPr>
        <w:jc w:val="both"/>
        <w:rPr>
          <w:rFonts w:ascii="Times New Roman" w:hAnsi="Times New Roman" w:cs="Times New Roman"/>
        </w:rPr>
      </w:pPr>
    </w:p>
    <w:p w14:paraId="0F5D95E8" w14:textId="77777777" w:rsidR="001577FB" w:rsidRDefault="001577FB" w:rsidP="001577FB">
      <w:pPr>
        <w:jc w:val="both"/>
        <w:rPr>
          <w:rFonts w:ascii="Times New Roman" w:hAnsi="Times New Roman" w:cs="Times New Roman"/>
        </w:rPr>
      </w:pPr>
      <w:r w:rsidRPr="001A48E9">
        <w:rPr>
          <w:rFonts w:ascii="Times New Roman" w:hAnsi="Times New Roman" w:cs="Times New Roman"/>
          <w:b/>
        </w:rPr>
        <w:t>Parágrafo.</w:t>
      </w:r>
      <w:r w:rsidRPr="00277B80">
        <w:rPr>
          <w:rFonts w:ascii="Times New Roman" w:hAnsi="Times New Roman" w:cs="Times New Roman"/>
        </w:rPr>
        <w:t xml:space="preserve"> No estarán gravados los ingresos por concepto de pensiones</w:t>
      </w:r>
      <w:r>
        <w:rPr>
          <w:rFonts w:ascii="Times New Roman" w:hAnsi="Times New Roman" w:cs="Times New Roman"/>
        </w:rPr>
        <w:t>.</w:t>
      </w:r>
    </w:p>
    <w:p w14:paraId="320E035B" w14:textId="77777777" w:rsidR="00D6383B" w:rsidRDefault="00D6383B" w:rsidP="001577FB">
      <w:pPr>
        <w:jc w:val="both"/>
        <w:rPr>
          <w:rFonts w:ascii="Times New Roman" w:hAnsi="Times New Roman" w:cs="Times New Roman"/>
        </w:rPr>
      </w:pPr>
    </w:p>
    <w:p w14:paraId="144CA619" w14:textId="3DCB3BD3" w:rsidR="001577FB" w:rsidRPr="00CF657C" w:rsidRDefault="001577FB" w:rsidP="001577FB">
      <w:pPr>
        <w:suppressAutoHyphens/>
        <w:autoSpaceDE w:val="0"/>
        <w:autoSpaceDN w:val="0"/>
        <w:adjustRightInd w:val="0"/>
        <w:spacing w:after="28" w:line="260" w:lineRule="atLeast"/>
        <w:ind w:right="49"/>
        <w:jc w:val="both"/>
        <w:rPr>
          <w:rFonts w:ascii="Times New Roman" w:eastAsia="Calibri" w:hAnsi="Times New Roman" w:cs="Times New Roman"/>
          <w:color w:val="000000"/>
        </w:rPr>
      </w:pPr>
      <w:r w:rsidRPr="00CF657C">
        <w:rPr>
          <w:rFonts w:ascii="Times New Roman" w:eastAsia="Calibri" w:hAnsi="Times New Roman" w:cs="Times New Roman"/>
          <w:b/>
          <w:bCs/>
          <w:color w:val="000000"/>
        </w:rPr>
        <w:t>Artículo 16</w:t>
      </w:r>
      <w:r w:rsidR="00D6383B" w:rsidRPr="001A2B62">
        <w:rPr>
          <w:rFonts w:ascii="Times New Roman" w:hAnsi="Times New Roman" w:cs="Times New Roman"/>
          <w:b/>
        </w:rPr>
        <w:t>°</w:t>
      </w:r>
      <w:r w:rsidRPr="00CF657C">
        <w:rPr>
          <w:rFonts w:ascii="Times New Roman" w:eastAsia="Calibri" w:hAnsi="Times New Roman" w:cs="Times New Roman"/>
          <w:b/>
          <w:bCs/>
          <w:color w:val="000000"/>
        </w:rPr>
        <w:t xml:space="preserve">. </w:t>
      </w:r>
      <w:r w:rsidRPr="00CF657C">
        <w:rPr>
          <w:rFonts w:ascii="Times New Roman" w:eastAsia="Calibri" w:hAnsi="Times New Roman" w:cs="Times New Roman"/>
          <w:b/>
          <w:bCs/>
          <w:i/>
          <w:color w:val="000000"/>
        </w:rPr>
        <w:t>Tarifa de la Contribución Sabes para los beneficiarios activos.</w:t>
      </w:r>
      <w:r w:rsidRPr="00CF657C">
        <w:rPr>
          <w:rFonts w:ascii="Times New Roman" w:eastAsia="Calibri" w:hAnsi="Times New Roman" w:cs="Times New Roman"/>
          <w:b/>
          <w:bCs/>
          <w:color w:val="000000"/>
        </w:rPr>
        <w:t xml:space="preserve"> </w:t>
      </w:r>
      <w:r w:rsidRPr="00CF657C">
        <w:rPr>
          <w:rFonts w:ascii="Times New Roman" w:eastAsia="Calibri" w:hAnsi="Times New Roman" w:cs="Times New Roman"/>
          <w:color w:val="000000"/>
        </w:rPr>
        <w:t>La tarifa de la Contribución Sabes, en el caso de los Beneficiarios Activos, se determinará en función de la base gravable, como se establece en la siguiente tabla:</w:t>
      </w:r>
    </w:p>
    <w:p w14:paraId="5B8CC521" w14:textId="77777777" w:rsidR="001577FB" w:rsidRPr="00CF657C"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p>
    <w:tbl>
      <w:tblPr>
        <w:tblW w:w="5000" w:type="pct"/>
        <w:tblCellMar>
          <w:left w:w="0" w:type="dxa"/>
          <w:right w:w="0" w:type="dxa"/>
        </w:tblCellMar>
        <w:tblLook w:val="04A0" w:firstRow="1" w:lastRow="0" w:firstColumn="1" w:lastColumn="0" w:noHBand="0" w:noVBand="1"/>
      </w:tblPr>
      <w:tblGrid>
        <w:gridCol w:w="2001"/>
        <w:gridCol w:w="1872"/>
        <w:gridCol w:w="2414"/>
        <w:gridCol w:w="2999"/>
      </w:tblGrid>
      <w:tr w:rsidR="001577FB" w:rsidRPr="00CF657C" w14:paraId="6CA32EAF" w14:textId="77777777" w:rsidTr="001577FB">
        <w:trPr>
          <w:trHeight w:val="532"/>
        </w:trPr>
        <w:tc>
          <w:tcPr>
            <w:tcW w:w="2085" w:type="pct"/>
            <w:gridSpan w:val="2"/>
            <w:tcBorders>
              <w:top w:val="single" w:sz="2" w:space="0" w:color="000000"/>
              <w:left w:val="single" w:sz="2" w:space="0" w:color="000000"/>
              <w:bottom w:val="single" w:sz="2" w:space="0" w:color="000000"/>
              <w:right w:val="single" w:sz="2" w:space="0" w:color="000000"/>
            </w:tcBorders>
            <w:vAlign w:val="center"/>
            <w:hideMark/>
          </w:tcPr>
          <w:p w14:paraId="427357BB"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Rangos de Base Gravable (BG) en smmlv</w:t>
            </w:r>
          </w:p>
        </w:tc>
        <w:tc>
          <w:tcPr>
            <w:tcW w:w="1300"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DF98B7B"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Tarifa</w:t>
            </w:r>
          </w:p>
          <w:p w14:paraId="4968D2C3"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marginal</w:t>
            </w:r>
          </w:p>
        </w:tc>
        <w:tc>
          <w:tcPr>
            <w:tcW w:w="1615"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56A5DF4"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Contribución</w:t>
            </w:r>
          </w:p>
        </w:tc>
      </w:tr>
      <w:tr w:rsidR="001577FB" w:rsidRPr="00CF657C" w14:paraId="6FE2D844" w14:textId="77777777" w:rsidTr="001577FB">
        <w:trPr>
          <w:trHeight w:val="259"/>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B42CFA2"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Desde</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D244E98" w14:textId="77777777" w:rsidR="001577FB" w:rsidRPr="00CF657C" w:rsidRDefault="001577FB" w:rsidP="001577FB">
            <w:pPr>
              <w:autoSpaceDE w:val="0"/>
              <w:autoSpaceDN w:val="0"/>
              <w:adjustRightInd w:val="0"/>
              <w:spacing w:before="57" w:after="57" w:line="288" w:lineRule="auto"/>
              <w:jc w:val="center"/>
              <w:rPr>
                <w:rFonts w:ascii="Times New Roman" w:eastAsia="Times New Roman" w:hAnsi="Times New Roman" w:cs="Times New Roman"/>
                <w:b/>
                <w:lang w:eastAsia="es-CO"/>
              </w:rPr>
            </w:pPr>
            <w:r w:rsidRPr="00CF657C">
              <w:rPr>
                <w:rFonts w:ascii="Times New Roman" w:eastAsia="Calibri" w:hAnsi="Times New Roman" w:cs="Times New Roman"/>
                <w:b/>
                <w:color w:val="000000"/>
              </w:rPr>
              <w:t>Hasta</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4E807C4" w14:textId="77777777" w:rsidR="001577FB" w:rsidRPr="00CF657C" w:rsidRDefault="001577FB" w:rsidP="001577FB">
            <w:pPr>
              <w:rPr>
                <w:rFonts w:ascii="Times New Roman" w:eastAsia="Times New Roman" w:hAnsi="Times New Roman" w:cs="Times New Roman"/>
                <w:lang w:eastAsia="es-CO"/>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47ECF48" w14:textId="77777777" w:rsidR="001577FB" w:rsidRPr="00CF657C" w:rsidRDefault="001577FB" w:rsidP="001577FB">
            <w:pPr>
              <w:rPr>
                <w:rFonts w:ascii="Times New Roman" w:eastAsia="Times New Roman" w:hAnsi="Times New Roman" w:cs="Times New Roman"/>
                <w:lang w:eastAsia="es-CO"/>
              </w:rPr>
            </w:pPr>
          </w:p>
        </w:tc>
      </w:tr>
      <w:tr w:rsidR="001577FB" w:rsidRPr="00CF657C" w14:paraId="28EF6E95" w14:textId="77777777" w:rsidTr="001577FB">
        <w:trPr>
          <w:trHeight w:val="747"/>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C8FA41C"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 xml:space="preserve">&gt; </w:t>
            </w:r>
            <w:r w:rsidRPr="00CF657C">
              <w:rPr>
                <w:rFonts w:ascii="Times New Roman" w:eastAsia="Calibri" w:hAnsi="Times New Roman" w:cs="Times New Roman"/>
                <w:color w:val="000000"/>
                <w:rtl/>
                <w:lang w:bidi="ar-YE"/>
              </w:rPr>
              <w:t>½</w:t>
            </w:r>
            <w:r w:rsidRPr="00CF657C">
              <w:rPr>
                <w:rFonts w:ascii="Times New Roman" w:eastAsia="Calibri" w:hAnsi="Times New Roman" w:cs="Times New Roman"/>
                <w:color w:val="000000"/>
              </w:rPr>
              <w:t xml:space="preserve"> smmlv</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D97A64E"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 1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DD3D9FA"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12%</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35E04EA"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 xml:space="preserve">(BG - </w:t>
            </w:r>
            <w:r w:rsidRPr="00CF657C">
              <w:rPr>
                <w:rFonts w:ascii="Times New Roman" w:eastAsia="Calibri" w:hAnsi="Times New Roman" w:cs="Times New Roman"/>
                <w:color w:val="000000"/>
                <w:rtl/>
                <w:lang w:bidi="ar-YE"/>
              </w:rPr>
              <w:t>½</w:t>
            </w:r>
            <w:r w:rsidRPr="00CF657C">
              <w:rPr>
                <w:rFonts w:ascii="Times New Roman" w:eastAsia="Calibri" w:hAnsi="Times New Roman" w:cs="Times New Roman"/>
                <w:color w:val="000000"/>
              </w:rPr>
              <w:t xml:space="preserve"> smmlv) x 12% </w:t>
            </w:r>
          </w:p>
        </w:tc>
      </w:tr>
      <w:tr w:rsidR="001577FB" w:rsidRPr="006265D5" w14:paraId="5433C60F" w14:textId="77777777" w:rsidTr="001577FB">
        <w:trPr>
          <w:trHeight w:val="1033"/>
        </w:trPr>
        <w:tc>
          <w:tcPr>
            <w:tcW w:w="107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4722159"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&gt; 1 smmlv</w:t>
            </w:r>
          </w:p>
        </w:tc>
        <w:tc>
          <w:tcPr>
            <w:tcW w:w="100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976174B"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 2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268686C"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15%</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A7AB858"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color w:val="000000"/>
                <w:lang w:val="en-US"/>
              </w:rPr>
              <w:t>(½ smmlv x 12%)</w:t>
            </w:r>
          </w:p>
          <w:p w14:paraId="00FF0242"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b/>
                <w:bCs/>
                <w:color w:val="000000"/>
                <w:lang w:val="en-US"/>
              </w:rPr>
              <w:t>+</w:t>
            </w:r>
          </w:p>
          <w:p w14:paraId="52063BDF"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color w:val="000000"/>
                <w:lang w:val="en-US"/>
              </w:rPr>
              <w:t>[(BG - 1 smmlv) x 15%]</w:t>
            </w:r>
          </w:p>
        </w:tc>
      </w:tr>
      <w:tr w:rsidR="001577FB" w:rsidRPr="006265D5" w14:paraId="6BA54AA1" w14:textId="77777777" w:rsidTr="001577FB">
        <w:trPr>
          <w:trHeight w:val="1258"/>
        </w:trPr>
        <w:tc>
          <w:tcPr>
            <w:tcW w:w="2085" w:type="pct"/>
            <w:gridSpan w:val="2"/>
            <w:tcBorders>
              <w:top w:val="single" w:sz="2" w:space="0" w:color="000000"/>
              <w:left w:val="single" w:sz="2" w:space="0" w:color="000000"/>
              <w:bottom w:val="single" w:sz="2" w:space="0" w:color="000000"/>
              <w:right w:val="single" w:sz="2" w:space="0" w:color="000000"/>
            </w:tcBorders>
            <w:vAlign w:val="center"/>
            <w:hideMark/>
          </w:tcPr>
          <w:p w14:paraId="61420FE7"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&gt; 2 smmlv</w:t>
            </w:r>
          </w:p>
        </w:tc>
        <w:tc>
          <w:tcPr>
            <w:tcW w:w="1300"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E6904AF"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CF657C">
              <w:rPr>
                <w:rFonts w:ascii="Times New Roman" w:eastAsia="Calibri" w:hAnsi="Times New Roman" w:cs="Times New Roman"/>
                <w:color w:val="000000"/>
              </w:rPr>
              <w:t>19%</w:t>
            </w:r>
          </w:p>
        </w:tc>
        <w:tc>
          <w:tcPr>
            <w:tcW w:w="1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DE57966"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color w:val="000000"/>
                <w:lang w:val="en-US"/>
              </w:rPr>
              <w:t xml:space="preserve"> (½ smmlv x 12%)</w:t>
            </w:r>
          </w:p>
          <w:p w14:paraId="476F375D"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b/>
                <w:bCs/>
                <w:color w:val="000000"/>
                <w:lang w:val="en-US"/>
              </w:rPr>
              <w:t>+</w:t>
            </w:r>
          </w:p>
          <w:p w14:paraId="10ABC78D"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color w:val="000000"/>
                <w:lang w:val="en-US"/>
              </w:rPr>
              <w:t xml:space="preserve"> (1 smmlv x 15%)</w:t>
            </w:r>
          </w:p>
          <w:p w14:paraId="29131AC1"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Calibri" w:hAnsi="Times New Roman" w:cs="Times New Roman"/>
                <w:b/>
                <w:bCs/>
                <w:color w:val="000000"/>
                <w:lang w:val="en-US"/>
              </w:rPr>
              <w:t>+</w:t>
            </w:r>
          </w:p>
          <w:p w14:paraId="5CF6303C" w14:textId="77777777" w:rsidR="001577FB" w:rsidRPr="00CF657C" w:rsidRDefault="001577FB" w:rsidP="001577FB">
            <w:pPr>
              <w:autoSpaceDE w:val="0"/>
              <w:autoSpaceDN w:val="0"/>
              <w:adjustRightInd w:val="0"/>
              <w:spacing w:before="57" w:after="57" w:line="288" w:lineRule="auto"/>
              <w:jc w:val="both"/>
              <w:rPr>
                <w:rFonts w:ascii="Times New Roman" w:eastAsia="Times New Roman" w:hAnsi="Times New Roman" w:cs="Times New Roman"/>
                <w:lang w:val="en-US" w:eastAsia="es-CO"/>
              </w:rPr>
            </w:pPr>
            <w:r w:rsidRPr="00CF657C">
              <w:rPr>
                <w:rFonts w:ascii="Times New Roman" w:eastAsia="Times New Roman" w:hAnsi="Times New Roman" w:cs="Times New Roman"/>
                <w:color w:val="000000"/>
                <w:lang w:val="en-US"/>
              </w:rPr>
              <w:t xml:space="preserve"> [(BG - 2 smmlv) x 19%]</w:t>
            </w:r>
          </w:p>
        </w:tc>
      </w:tr>
    </w:tbl>
    <w:p w14:paraId="3F2D04B7" w14:textId="77777777" w:rsidR="001577FB" w:rsidRPr="00CF657C"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val="en-US" w:eastAsia="es-CO"/>
        </w:rPr>
      </w:pPr>
      <w:r w:rsidRPr="00CF657C">
        <w:rPr>
          <w:rFonts w:ascii="Times New Roman" w:eastAsia="Calibri" w:hAnsi="Times New Roman" w:cs="Times New Roman"/>
          <w:color w:val="000000"/>
          <w:lang w:val="en-US"/>
        </w:rPr>
        <w:t> </w:t>
      </w:r>
    </w:p>
    <w:p w14:paraId="3D1AAEA2" w14:textId="77777777" w:rsidR="001577FB" w:rsidRPr="00CF657C" w:rsidRDefault="001577FB" w:rsidP="001577FB">
      <w:pPr>
        <w:suppressAutoHyphens/>
        <w:autoSpaceDE w:val="0"/>
        <w:autoSpaceDN w:val="0"/>
        <w:adjustRightInd w:val="0"/>
        <w:spacing w:before="57" w:after="28" w:line="260" w:lineRule="atLeast"/>
        <w:ind w:right="49"/>
        <w:jc w:val="both"/>
        <w:rPr>
          <w:rFonts w:ascii="Times New Roman" w:eastAsia="Calibri" w:hAnsi="Times New Roman" w:cs="Times New Roman"/>
          <w:color w:val="000000"/>
        </w:rPr>
      </w:pPr>
      <w:r w:rsidRPr="00CF657C">
        <w:rPr>
          <w:rFonts w:ascii="Times New Roman" w:eastAsia="Calibri" w:hAnsi="Times New Roman" w:cs="Times New Roman"/>
          <w:color w:val="000000"/>
        </w:rPr>
        <w:t>Donde BG es la Base Gravable definida en el artículo 15 de esta ley y smmlv es el Salario Mínimo Mensual Legal Vigente.</w:t>
      </w:r>
    </w:p>
    <w:p w14:paraId="43AA41A3" w14:textId="77777777" w:rsidR="001577FB" w:rsidRDefault="001577FB" w:rsidP="001577FB">
      <w:pPr>
        <w:jc w:val="both"/>
      </w:pPr>
    </w:p>
    <w:p w14:paraId="75A4DA4F" w14:textId="43C417DB" w:rsidR="001577FB" w:rsidRDefault="001577FB" w:rsidP="001577FB">
      <w:pPr>
        <w:jc w:val="both"/>
        <w:rPr>
          <w:rFonts w:ascii="Times New Roman" w:hAnsi="Times New Roman" w:cs="Times New Roman"/>
        </w:rPr>
      </w:pPr>
      <w:r w:rsidRPr="00C37C17">
        <w:rPr>
          <w:rFonts w:ascii="Times New Roman" w:hAnsi="Times New Roman" w:cs="Times New Roman"/>
          <w:b/>
        </w:rPr>
        <w:t>Artículo 17</w:t>
      </w:r>
      <w:r w:rsidR="00D6383B" w:rsidRPr="001A2B62">
        <w:rPr>
          <w:rFonts w:ascii="Times New Roman" w:hAnsi="Times New Roman" w:cs="Times New Roman"/>
          <w:b/>
        </w:rPr>
        <w:t>°</w:t>
      </w:r>
      <w:r w:rsidRPr="00C37C17">
        <w:rPr>
          <w:rFonts w:ascii="Times New Roman" w:hAnsi="Times New Roman" w:cs="Times New Roman"/>
          <w:b/>
        </w:rPr>
        <w:t xml:space="preserve">. </w:t>
      </w:r>
      <w:r w:rsidRPr="00C37C17">
        <w:rPr>
          <w:rFonts w:ascii="Times New Roman" w:hAnsi="Times New Roman" w:cs="Times New Roman"/>
          <w:b/>
          <w:i/>
        </w:rPr>
        <w:t>Causación de la Contribución Sabes para los Beneficiarios Activos.</w:t>
      </w:r>
      <w:r w:rsidRPr="005A0C8F">
        <w:rPr>
          <w:rFonts w:ascii="Times New Roman" w:hAnsi="Times New Roman" w:cs="Times New Roman"/>
        </w:rPr>
        <w:t xml:space="preserve"> En el caso de los Beneficiarios Activos, la Contribución Sabes se causará mensualmente cuando el Beneficiario Activo empiece a percibir ingresos susceptibles de ser gravados con la Contribución Sabes. Si en determinado(s) período(s) los Beneficiarios Activos no perciben ingresos susceptibles de ser gravados, no se causará la Contribución Sabes durante dicho(s) mes(es). La contribución se causará nuevamente a partir del siguiente mes en el que el Beneficiario Activo perciba ingresos susceptibles de ser gravados.</w:t>
      </w:r>
    </w:p>
    <w:p w14:paraId="5EA38F7A" w14:textId="77777777" w:rsidR="00D6383B" w:rsidRPr="005A0C8F" w:rsidRDefault="00D6383B" w:rsidP="001577FB">
      <w:pPr>
        <w:jc w:val="both"/>
        <w:rPr>
          <w:rFonts w:ascii="Times New Roman" w:hAnsi="Times New Roman" w:cs="Times New Roman"/>
        </w:rPr>
      </w:pPr>
    </w:p>
    <w:p w14:paraId="2D0FF4B4" w14:textId="77777777" w:rsidR="00D6383B" w:rsidRDefault="001577FB" w:rsidP="001577FB">
      <w:pPr>
        <w:jc w:val="both"/>
        <w:rPr>
          <w:rFonts w:ascii="Times New Roman" w:hAnsi="Times New Roman" w:cs="Times New Roman"/>
        </w:rPr>
      </w:pPr>
      <w:r w:rsidRPr="00D6383B">
        <w:rPr>
          <w:rFonts w:ascii="Times New Roman" w:hAnsi="Times New Roman" w:cs="Times New Roman"/>
          <w:b/>
        </w:rPr>
        <w:t>Parágrafo 1º.</w:t>
      </w:r>
      <w:r w:rsidRPr="00D6383B">
        <w:rPr>
          <w:rFonts w:ascii="Times New Roman" w:hAnsi="Times New Roman" w:cs="Times New Roman"/>
        </w:rPr>
        <w:t xml:space="preserve"> La contribución Sabes dejara de causarse de manera definitiva, en los siguientes casos:</w:t>
      </w:r>
    </w:p>
    <w:p w14:paraId="5D5A2C14" w14:textId="582B5D74" w:rsidR="001577FB" w:rsidRPr="00D6383B" w:rsidRDefault="001577FB" w:rsidP="001577FB">
      <w:pPr>
        <w:jc w:val="both"/>
        <w:rPr>
          <w:rFonts w:ascii="Times New Roman" w:hAnsi="Times New Roman" w:cs="Times New Roman"/>
        </w:rPr>
      </w:pPr>
      <w:r w:rsidRPr="00D6383B">
        <w:rPr>
          <w:rFonts w:ascii="Times New Roman" w:hAnsi="Times New Roman" w:cs="Times New Roman"/>
        </w:rPr>
        <w:t>1.</w:t>
      </w:r>
      <w:r w:rsidRPr="00D6383B">
        <w:rPr>
          <w:rFonts w:ascii="Times New Roman" w:hAnsi="Times New Roman" w:cs="Times New Roman"/>
        </w:rPr>
        <w:tab/>
        <w:t>En el momento en que el Icetex informe, en los términos del parágrafo 2 del artículo 18 de la presente ley, que las sumas efectivamente pagadas por concepto de la contribución Sabes corresponden a la totalidad del costo real del beneficio económico obtenido por parte del Beneficiario Activo.</w:t>
      </w:r>
    </w:p>
    <w:p w14:paraId="6759E583" w14:textId="77777777" w:rsidR="001577FB" w:rsidRDefault="001577FB" w:rsidP="001577FB">
      <w:pPr>
        <w:jc w:val="both"/>
        <w:rPr>
          <w:rFonts w:ascii="Times New Roman" w:hAnsi="Times New Roman" w:cs="Times New Roman"/>
        </w:rPr>
      </w:pPr>
      <w:r w:rsidRPr="00D6383B">
        <w:rPr>
          <w:rFonts w:ascii="Times New Roman" w:hAnsi="Times New Roman" w:cs="Times New Roman"/>
        </w:rPr>
        <w:t>2.</w:t>
      </w:r>
      <w:r w:rsidRPr="00D6383B">
        <w:rPr>
          <w:rFonts w:ascii="Times New Roman" w:hAnsi="Times New Roman" w:cs="Times New Roman"/>
        </w:rPr>
        <w:tab/>
        <w:t>A partir de fallecimiento del beneficiario activo.</w:t>
      </w:r>
    </w:p>
    <w:p w14:paraId="54D412E9" w14:textId="77777777" w:rsidR="00D6383B" w:rsidRPr="00D6383B" w:rsidRDefault="00D6383B" w:rsidP="001577FB">
      <w:pPr>
        <w:jc w:val="both"/>
        <w:rPr>
          <w:rFonts w:ascii="Times New Roman" w:hAnsi="Times New Roman" w:cs="Times New Roman"/>
        </w:rPr>
      </w:pPr>
    </w:p>
    <w:p w14:paraId="7EC6C228" w14:textId="77777777" w:rsidR="001577FB" w:rsidRDefault="001577FB" w:rsidP="001577FB">
      <w:pPr>
        <w:jc w:val="both"/>
        <w:rPr>
          <w:rFonts w:ascii="Times New Roman" w:hAnsi="Times New Roman" w:cs="Times New Roman"/>
        </w:rPr>
      </w:pPr>
      <w:r w:rsidRPr="00D6383B">
        <w:rPr>
          <w:rFonts w:ascii="Times New Roman" w:hAnsi="Times New Roman" w:cs="Times New Roman"/>
          <w:b/>
        </w:rPr>
        <w:t>Parágrafo 2º.</w:t>
      </w:r>
      <w:r w:rsidRPr="00D6383B">
        <w:rPr>
          <w:rFonts w:ascii="Times New Roman" w:hAnsi="Times New Roman" w:cs="Times New Roman"/>
        </w:rPr>
        <w:t xml:space="preserve"> Los periodos durante los cuales no se cause la contribución Sabes, de acuerdo a lo dispuesto en el inciso primero, no afectaran la acción de cobro que tengan las autoridades correspondientes con respecto a las contribuciones que se hallan causado o se causen en otros periodos.</w:t>
      </w:r>
    </w:p>
    <w:p w14:paraId="14626ED0" w14:textId="77777777" w:rsidR="00D6383B" w:rsidRPr="00D6383B" w:rsidRDefault="00D6383B" w:rsidP="001577FB">
      <w:pPr>
        <w:jc w:val="both"/>
        <w:rPr>
          <w:rFonts w:ascii="Times New Roman" w:hAnsi="Times New Roman" w:cs="Times New Roman"/>
        </w:rPr>
      </w:pPr>
    </w:p>
    <w:p w14:paraId="2A136421" w14:textId="12AD1099" w:rsidR="001577FB" w:rsidRPr="00EB7337" w:rsidRDefault="001577FB" w:rsidP="001577FB">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b/>
          <w:iCs/>
          <w:color w:val="000000"/>
        </w:rPr>
        <w:t>Artículo 18</w:t>
      </w:r>
      <w:r w:rsidR="00D6383B" w:rsidRPr="00EB7337">
        <w:rPr>
          <w:rFonts w:ascii="Times New Roman" w:hAnsi="Times New Roman" w:cs="Times New Roman"/>
          <w:b/>
        </w:rPr>
        <w:t>°</w:t>
      </w:r>
      <w:r w:rsidRPr="00EB7337">
        <w:rPr>
          <w:rFonts w:ascii="Times New Roman" w:eastAsia="Calibri" w:hAnsi="Times New Roman" w:cs="Times New Roman"/>
          <w:b/>
          <w:iCs/>
          <w:color w:val="000000"/>
        </w:rPr>
        <w:t>. Pago de la Contribución Sabes para los beneficiarios activos</w:t>
      </w:r>
      <w:r w:rsidRPr="00EB7337">
        <w:rPr>
          <w:rFonts w:ascii="Times New Roman" w:eastAsia="Calibri" w:hAnsi="Times New Roman" w:cs="Times New Roman"/>
          <w:iCs/>
          <w:color w:val="000000"/>
        </w:rPr>
        <w:t>. El pago de la Contribución Sabes, en el caso de los beneficiarios activos, se hará en función del tipo de ingresos gravables que perciba el beneficiario activo de la contribución, como se indica a continuación:</w:t>
      </w:r>
    </w:p>
    <w:p w14:paraId="44F51989" w14:textId="77777777" w:rsidR="001577FB" w:rsidRPr="00EB7337" w:rsidRDefault="001577FB" w:rsidP="001577FB">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p>
    <w:p w14:paraId="1CC96B49" w14:textId="77777777" w:rsidR="00EB7337" w:rsidRDefault="001577FB" w:rsidP="00EB7337">
      <w:pPr>
        <w:adjustRightInd w:val="0"/>
        <w:ind w:left="403" w:hanging="403"/>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1.</w:t>
      </w:r>
      <w:r w:rsidRPr="00EB7337">
        <w:rPr>
          <w:rFonts w:ascii="Times New Roman" w:eastAsia="Calibri" w:hAnsi="Times New Roman" w:cs="Times New Roman"/>
          <w:iCs/>
          <w:color w:val="000000"/>
        </w:rPr>
        <w:tab/>
      </w:r>
      <w:r w:rsidR="00EB7337" w:rsidRPr="00EB7337">
        <w:rPr>
          <w:rFonts w:ascii="Times New Roman" w:eastAsia="Calibri" w:hAnsi="Times New Roman" w:cs="Times New Roman"/>
          <w:iCs/>
          <w:color w:val="000000"/>
        </w:rPr>
        <w:t xml:space="preserve">En el caso de los Beneficiarios Activos que perciban ingresos provenientes de una relación laboral o reglamentaria, la retención y el giro del valor retenido estarán a cargo del empleador. En el caso de los Beneficiarios Activos que perciban ingresos provenientes de la realización de cualquier otra actividad económica generadora de ingresos, el pago estará a cargo del Beneficiario Activo. En ambos casos, el pago se realizará a través de la Planilla Integrada de Liquidación de Aportes y Contribuciones </w:t>
      </w:r>
      <w:r w:rsidR="00EB7337">
        <w:rPr>
          <w:rFonts w:ascii="Times New Roman" w:eastAsia="Calibri" w:hAnsi="Times New Roman" w:cs="Times New Roman"/>
          <w:iCs/>
          <w:color w:val="000000"/>
        </w:rPr>
        <w:t>–</w:t>
      </w:r>
      <w:r w:rsidR="00EB7337" w:rsidRPr="00EB7337">
        <w:rPr>
          <w:rFonts w:ascii="Times New Roman" w:eastAsia="Calibri" w:hAnsi="Times New Roman" w:cs="Times New Roman"/>
          <w:iCs/>
          <w:color w:val="000000"/>
        </w:rPr>
        <w:t xml:space="preserve"> PIL</w:t>
      </w:r>
      <w:r w:rsidR="00EB7337">
        <w:rPr>
          <w:rFonts w:ascii="Times New Roman" w:eastAsia="Calibri" w:hAnsi="Times New Roman" w:cs="Times New Roman"/>
          <w:iCs/>
          <w:color w:val="000000"/>
        </w:rPr>
        <w:t>A.</w:t>
      </w:r>
    </w:p>
    <w:p w14:paraId="3BC23687" w14:textId="76258D7B" w:rsidR="00EB7337" w:rsidRDefault="001577FB" w:rsidP="00EB7337">
      <w:pPr>
        <w:adjustRightInd w:val="0"/>
        <w:ind w:left="403" w:hanging="403"/>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2.</w:t>
      </w:r>
      <w:r w:rsidRPr="00EB7337">
        <w:rPr>
          <w:rFonts w:ascii="Times New Roman" w:eastAsia="Calibri" w:hAnsi="Times New Roman" w:cs="Times New Roman"/>
          <w:iCs/>
          <w:color w:val="000000"/>
        </w:rPr>
        <w:tab/>
      </w:r>
      <w:r w:rsidR="00EB7337" w:rsidRPr="00EB7337">
        <w:rPr>
          <w:rFonts w:ascii="Times New Roman" w:eastAsia="Calibri" w:hAnsi="Times New Roman" w:cs="Times New Roman"/>
          <w:iCs/>
          <w:color w:val="000000"/>
        </w:rPr>
        <w:t>En el caso de los Beneficiarios Activos que se encuentren en el exterior durante el término de causación de la Contribución Sabes, el pago se realizará a través de una declaración anual o por fracción de año que se presentará ante el Icetex utilizando el formulario que para el efecto establezca el Gobierno nacional.</w:t>
      </w:r>
    </w:p>
    <w:p w14:paraId="5A984CB8" w14:textId="77777777"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p>
    <w:p w14:paraId="2741EC2A" w14:textId="77777777"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b/>
          <w:iCs/>
          <w:color w:val="000000"/>
        </w:rPr>
        <w:t>Parágrafo 1º</w:t>
      </w:r>
      <w:r w:rsidRPr="00EB7337">
        <w:rPr>
          <w:rFonts w:ascii="Times New Roman" w:eastAsia="Calibri" w:hAnsi="Times New Roman" w:cs="Times New Roman"/>
          <w:iCs/>
          <w:color w:val="000000"/>
        </w:rPr>
        <w:t xml:space="preserve">. Con el pago de la Contribución Sabes se busca la recuperación de los costos del Sabes. En consecuencia, en ningún caso, el valor total a pagar por concepto de Contribución Sabes a cargo de los Beneficiarios Activos podrá ser superior al costo real del beneficio económico obtenido por los Beneficiarios Activos por concepto del Sabes. Esto, sin perjuicio de los aportes voluntarios que realicen conforme al artículo 9° de la presente ley. </w:t>
      </w:r>
    </w:p>
    <w:p w14:paraId="1FC40DA1" w14:textId="332EF552"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Se entiende que el costo real del beneficio económico incorpora los desembolsos para el pago de matrícula y de apoyos de sostenimiento, así como los costos de administración, de operación y de fondeo, que se refieren a los siguientes rubros: administración y custodia de inversiones, operación y administración del Sistema FCI, comisiones fiduciarias y/o bancadas, costos y gastos de financiamiento. Todos estos rubros hacen parte de los costos para la prestación del Sabes. El valor de los desembolsos y el de los demás rubros que componen el costo real del beneficio económico se actualizarán anualmente por inflación.</w:t>
      </w:r>
    </w:p>
    <w:p w14:paraId="2DAA1DE6" w14:textId="77777777"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Los recursos que se reciban de las contribuciones de los beneficiarios activos se destinarán a la prestación del SABES, incluyendo la administración y operación del Sistema FCI. Estos recursos también se destinarán para el desarrollo de las actividades de fiscalización de la Contribución Sabes.</w:t>
      </w:r>
    </w:p>
    <w:p w14:paraId="4EBD185B" w14:textId="59D831FA" w:rsidR="00EB7337" w:rsidRP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De los subsidios del Gobierno Nacional que recibe del ICETEX para atender a los estudiantes, se aplicaran subsidios para reducir el costo real del beneficio de los Beneficiarios Activos teniendo en cuenta criterios de vulnerabilidad como Sisbén o capacidad de pago. E</w:t>
      </w:r>
      <w:r w:rsidR="00512961">
        <w:rPr>
          <w:rFonts w:ascii="Times New Roman" w:eastAsia="Calibri" w:hAnsi="Times New Roman" w:cs="Times New Roman"/>
          <w:iCs/>
          <w:color w:val="000000"/>
        </w:rPr>
        <w:t>l Gobierno Nacional reglamentará</w:t>
      </w:r>
      <w:r w:rsidRPr="00EB7337">
        <w:rPr>
          <w:rFonts w:ascii="Times New Roman" w:eastAsia="Calibri" w:hAnsi="Times New Roman" w:cs="Times New Roman"/>
          <w:iCs/>
          <w:color w:val="000000"/>
        </w:rPr>
        <w:t xml:space="preserve"> la materia teniendo en cuenta la sostenibilidad fiscal en la determinación y la destinación de los subsidios, además de aclarar la forma como los recursos de los subsidios pueden transitar entre el Fosies y el Icetex para que se pueda priorizar la atención a la población más vulnerable.</w:t>
      </w:r>
    </w:p>
    <w:p w14:paraId="5B8F97CB" w14:textId="77777777"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iCs/>
          <w:color w:val="000000"/>
        </w:rPr>
        <w:t>En la medida que el costo de financiación se causa lo largo del tiempo, el Icetex deberá actualizar periódicamente la liquidación del costo real del beneficio económico de cada Beneficiario Activo, incluyendo el valor inicial de los desembolsos, los pagos de la Contribución Sabes efectuados por el Beneficiario Activo y los incrementos generados con ocasión del costo y gasto financiero en que incurra el FoSIES para la prestación del Sabes.</w:t>
      </w:r>
    </w:p>
    <w:p w14:paraId="49699D2D" w14:textId="77777777" w:rsidR="00EB7337" w:rsidRDefault="00EB7337"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p>
    <w:p w14:paraId="63B97854" w14:textId="2EBF1ABE" w:rsidR="001577FB" w:rsidRDefault="001577FB"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lang w:eastAsia="es-CO"/>
        </w:rPr>
      </w:pPr>
      <w:r w:rsidRPr="00EB7337">
        <w:rPr>
          <w:rFonts w:ascii="Times New Roman" w:eastAsia="Calibri" w:hAnsi="Times New Roman" w:cs="Times New Roman"/>
          <w:b/>
          <w:iCs/>
          <w:color w:val="000000"/>
        </w:rPr>
        <w:t>Parágrafo 2</w:t>
      </w:r>
      <w:r w:rsidRPr="00EB7337">
        <w:rPr>
          <w:rFonts w:ascii="Times New Roman" w:eastAsia="Calibri" w:hAnsi="Times New Roman" w:cs="Times New Roman" w:hint="cs"/>
          <w:b/>
          <w:color w:val="000000"/>
          <w:rtl/>
          <w:lang w:bidi="ar-YE"/>
        </w:rPr>
        <w:t>°</w:t>
      </w:r>
      <w:r w:rsidRPr="00EB7337">
        <w:rPr>
          <w:rFonts w:ascii="Times New Roman" w:eastAsia="Calibri" w:hAnsi="Times New Roman" w:cs="Times New Roman"/>
          <w:iCs/>
          <w:color w:val="000000"/>
          <w:lang w:eastAsia="es-CO"/>
        </w:rPr>
        <w:t>. El Icetex deberá expedir una liquidación inicial del costo real del beneficio económico para cada beneficiario activo, y una vez los beneficiarios activos comiencen a percibir ingresos susceptibles de ser gravados, el Icetex deberá expedir una liquidación semestral de acuerdo con los pagos de la contribución realizados por cada beneficiario activo. Asimismo, el Icetex deberá informar al beneficiario activo el momento en que los pagos de la Contribución Sabes cubran la totalidad del beneficio económico directo obtenido por el Beneficiario Activo.</w:t>
      </w:r>
    </w:p>
    <w:p w14:paraId="560228D3" w14:textId="77777777" w:rsidR="00512961" w:rsidRPr="00EB7337" w:rsidRDefault="00512961" w:rsidP="00EB7337">
      <w:pPr>
        <w:suppressAutoHyphens/>
        <w:adjustRightInd w:val="0"/>
        <w:spacing w:before="57" w:after="28" w:line="260" w:lineRule="atLeast"/>
        <w:ind w:right="49"/>
        <w:jc w:val="both"/>
        <w:textAlignment w:val="center"/>
        <w:rPr>
          <w:rFonts w:ascii="Times New Roman" w:eastAsia="Calibri" w:hAnsi="Times New Roman" w:cs="Times New Roman"/>
          <w:iCs/>
          <w:color w:val="000000"/>
        </w:rPr>
      </w:pPr>
    </w:p>
    <w:p w14:paraId="7064F63F" w14:textId="77777777" w:rsidR="001C6082" w:rsidRDefault="001577FB" w:rsidP="001C6082">
      <w:pPr>
        <w:suppressAutoHyphens/>
        <w:adjustRightInd w:val="0"/>
        <w:spacing w:before="57" w:after="28" w:line="260" w:lineRule="atLeast"/>
        <w:ind w:right="51"/>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b/>
          <w:iCs/>
          <w:color w:val="000000"/>
        </w:rPr>
        <w:t>Parágrafo 3</w:t>
      </w:r>
      <w:r w:rsidRPr="00EB7337">
        <w:rPr>
          <w:rFonts w:ascii="Times New Roman" w:eastAsia="Calibri" w:hAnsi="Times New Roman" w:cs="Times New Roman" w:hint="cs"/>
          <w:b/>
          <w:color w:val="000000"/>
          <w:rtl/>
          <w:lang w:bidi="ar-YE"/>
        </w:rPr>
        <w:t>°</w:t>
      </w:r>
      <w:r w:rsidRPr="00EB7337">
        <w:rPr>
          <w:rFonts w:ascii="Times New Roman" w:eastAsia="Calibri" w:hAnsi="Times New Roman" w:cs="Times New Roman"/>
          <w:b/>
          <w:iCs/>
          <w:color w:val="000000"/>
        </w:rPr>
        <w:t>.</w:t>
      </w:r>
      <w:r w:rsidRPr="00EB7337">
        <w:rPr>
          <w:rFonts w:ascii="Times New Roman" w:eastAsia="Calibri" w:hAnsi="Times New Roman" w:cs="Times New Roman"/>
          <w:iCs/>
          <w:color w:val="000000"/>
        </w:rPr>
        <w:t xml:space="preserve"> El Gobierno nacional reglamentará el término y el procedimiento para la presentación de la solicitud de devolución de pagos en exceso o imputación contra el siguiente pago por los pagos en exceso realizados mensualmente por concepto de la Contribución Sabes, en el caso que hubiera lugar a ello. Para estos efectos, no se considerarán pagos en exceso aquellos aportes voluntarios de que trata el artículo 9</w:t>
      </w:r>
      <w:r w:rsidRPr="00EB7337">
        <w:rPr>
          <w:rFonts w:ascii="Times New Roman" w:eastAsia="Calibri" w:hAnsi="Times New Roman" w:cs="Times New Roman" w:hint="cs"/>
          <w:color w:val="000000"/>
          <w:rtl/>
          <w:lang w:bidi="ar-YE"/>
        </w:rPr>
        <w:t>°</w:t>
      </w:r>
      <w:r w:rsidRPr="00EB7337">
        <w:rPr>
          <w:rFonts w:ascii="Times New Roman" w:eastAsia="Calibri" w:hAnsi="Times New Roman" w:cs="Times New Roman"/>
          <w:iCs/>
          <w:color w:val="000000"/>
        </w:rPr>
        <w:t xml:space="preserve"> de la presente ley.</w:t>
      </w:r>
    </w:p>
    <w:p w14:paraId="2BE4FACC" w14:textId="77777777" w:rsidR="00512961" w:rsidRDefault="00512961" w:rsidP="001C6082">
      <w:pPr>
        <w:suppressAutoHyphens/>
        <w:adjustRightInd w:val="0"/>
        <w:spacing w:before="57" w:after="28" w:line="260" w:lineRule="atLeast"/>
        <w:ind w:right="51"/>
        <w:jc w:val="both"/>
        <w:textAlignment w:val="center"/>
        <w:rPr>
          <w:rFonts w:ascii="Times New Roman" w:eastAsia="Calibri" w:hAnsi="Times New Roman" w:cs="Times New Roman"/>
          <w:iCs/>
          <w:color w:val="000000"/>
        </w:rPr>
      </w:pPr>
    </w:p>
    <w:p w14:paraId="7FF81125" w14:textId="5A4015BB" w:rsidR="001577FB" w:rsidRPr="00EB7337" w:rsidRDefault="001577FB" w:rsidP="001C6082">
      <w:pPr>
        <w:suppressAutoHyphens/>
        <w:adjustRightInd w:val="0"/>
        <w:spacing w:before="57" w:after="28" w:line="260" w:lineRule="atLeast"/>
        <w:ind w:right="51"/>
        <w:jc w:val="both"/>
        <w:textAlignment w:val="center"/>
        <w:rPr>
          <w:rFonts w:ascii="Times New Roman" w:eastAsia="Calibri" w:hAnsi="Times New Roman" w:cs="Times New Roman"/>
          <w:iCs/>
          <w:color w:val="000000"/>
        </w:rPr>
      </w:pPr>
      <w:r w:rsidRPr="00EB7337">
        <w:rPr>
          <w:rFonts w:ascii="Times New Roman" w:eastAsia="Calibri" w:hAnsi="Times New Roman" w:cs="Times New Roman"/>
          <w:b/>
          <w:iCs/>
          <w:color w:val="000000"/>
        </w:rPr>
        <w:t>Parágrafo</w:t>
      </w:r>
      <w:r w:rsidR="001C6082">
        <w:rPr>
          <w:rFonts w:ascii="Times New Roman" w:eastAsia="Calibri" w:hAnsi="Times New Roman" w:cs="Times New Roman"/>
          <w:b/>
          <w:iCs/>
          <w:color w:val="000000"/>
        </w:rPr>
        <w:t xml:space="preserve"> 4</w:t>
      </w:r>
      <w:r w:rsidR="001C6082" w:rsidRPr="00EB7337">
        <w:rPr>
          <w:rFonts w:ascii="Times New Roman" w:eastAsia="Calibri" w:hAnsi="Times New Roman" w:cs="Times New Roman" w:hint="cs"/>
          <w:b/>
          <w:color w:val="000000"/>
          <w:rtl/>
          <w:lang w:bidi="ar-YE"/>
        </w:rPr>
        <w:t>°</w:t>
      </w:r>
      <w:r w:rsidRPr="00EB7337">
        <w:rPr>
          <w:rFonts w:ascii="Times New Roman" w:eastAsia="Calibri" w:hAnsi="Times New Roman" w:cs="Times New Roman"/>
          <w:b/>
          <w:iCs/>
          <w:color w:val="000000"/>
        </w:rPr>
        <w:t>.</w:t>
      </w:r>
      <w:r w:rsidRPr="00EB7337">
        <w:rPr>
          <w:rFonts w:ascii="Times New Roman" w:eastAsia="Calibri" w:hAnsi="Times New Roman" w:cs="Times New Roman"/>
          <w:iCs/>
          <w:color w:val="000000"/>
        </w:rPr>
        <w:t xml:space="preserve"> El Gobierno nacional establecerá mediante reglamento un formulario temporal para el pago de la Contribución Sabes por parte de los beneficiarios activos, el cual será utilizado hasta que la Planilla Integrada de Liquidación de Aportes y Contribuciones </w:t>
      </w:r>
      <w:r w:rsidR="001C6082">
        <w:rPr>
          <w:rFonts w:ascii="Times New Roman" w:eastAsia="Calibri" w:hAnsi="Times New Roman" w:cs="Times New Roman"/>
          <w:iCs/>
          <w:color w:val="000000"/>
        </w:rPr>
        <w:t>-PILA</w:t>
      </w:r>
      <w:r w:rsidRPr="00EB7337">
        <w:rPr>
          <w:rFonts w:ascii="Times New Roman" w:eastAsia="Calibri" w:hAnsi="Times New Roman" w:cs="Times New Roman"/>
          <w:iCs/>
          <w:color w:val="000000"/>
        </w:rPr>
        <w:t xml:space="preserve"> se adapte para el pago de la Contribución Sabes.</w:t>
      </w:r>
    </w:p>
    <w:p w14:paraId="6AB6B079" w14:textId="77777777" w:rsidR="001577FB" w:rsidRDefault="001577FB" w:rsidP="001577FB">
      <w:pPr>
        <w:jc w:val="both"/>
      </w:pPr>
    </w:p>
    <w:p w14:paraId="7D9D11DB" w14:textId="0990D0F2" w:rsidR="001577FB" w:rsidRPr="002307D1" w:rsidRDefault="001577FB" w:rsidP="001577FB">
      <w:pPr>
        <w:jc w:val="both"/>
        <w:rPr>
          <w:rFonts w:ascii="Times New Roman" w:hAnsi="Times New Roman" w:cs="Times New Roman"/>
        </w:rPr>
      </w:pPr>
      <w:r w:rsidRPr="00FF102D">
        <w:rPr>
          <w:rFonts w:ascii="Times New Roman" w:hAnsi="Times New Roman" w:cs="Times New Roman"/>
          <w:b/>
        </w:rPr>
        <w:t>Artículo 19</w:t>
      </w:r>
      <w:r w:rsidR="00D6383B" w:rsidRPr="001A2B62">
        <w:rPr>
          <w:rFonts w:ascii="Times New Roman" w:hAnsi="Times New Roman" w:cs="Times New Roman"/>
          <w:b/>
        </w:rPr>
        <w:t>°</w:t>
      </w:r>
      <w:r w:rsidRPr="00FF102D">
        <w:rPr>
          <w:rFonts w:ascii="Times New Roman" w:hAnsi="Times New Roman" w:cs="Times New Roman"/>
          <w:b/>
        </w:rPr>
        <w:t xml:space="preserve">. </w:t>
      </w:r>
      <w:r w:rsidRPr="009B26AD">
        <w:rPr>
          <w:rFonts w:ascii="Times New Roman" w:hAnsi="Times New Roman" w:cs="Times New Roman"/>
          <w:b/>
          <w:i/>
        </w:rPr>
        <w:t xml:space="preserve">Pagos adicionales de la contribución </w:t>
      </w:r>
      <w:r>
        <w:rPr>
          <w:rFonts w:ascii="Times New Roman" w:hAnsi="Times New Roman" w:cs="Times New Roman"/>
          <w:b/>
          <w:i/>
        </w:rPr>
        <w:t>S</w:t>
      </w:r>
      <w:r w:rsidRPr="009B26AD">
        <w:rPr>
          <w:rFonts w:ascii="Times New Roman" w:hAnsi="Times New Roman" w:cs="Times New Roman"/>
          <w:b/>
          <w:i/>
        </w:rPr>
        <w:t>abes</w:t>
      </w:r>
      <w:r w:rsidRPr="00FF102D">
        <w:rPr>
          <w:rFonts w:ascii="Times New Roman" w:hAnsi="Times New Roman" w:cs="Times New Roman"/>
          <w:b/>
        </w:rPr>
        <w:t>.</w:t>
      </w:r>
      <w:r w:rsidRPr="002307D1">
        <w:rPr>
          <w:rFonts w:ascii="Times New Roman" w:hAnsi="Times New Roman" w:cs="Times New Roman"/>
        </w:rPr>
        <w:t xml:space="preserve"> Los Beneficiarios Activos podrán pagar, periódica u ocasionalmente, valores superiores a los correspondientes que hayan sido causados. El Gobierno nacional reglamentará la materia.</w:t>
      </w:r>
    </w:p>
    <w:p w14:paraId="0DC30116" w14:textId="77777777" w:rsidR="001577FB" w:rsidRDefault="001577FB" w:rsidP="001577FB">
      <w:pPr>
        <w:jc w:val="both"/>
        <w:rPr>
          <w:rFonts w:ascii="Times New Roman" w:hAnsi="Times New Roman" w:cs="Times New Roman"/>
        </w:rPr>
      </w:pPr>
      <w:r w:rsidRPr="002307D1">
        <w:rPr>
          <w:rFonts w:ascii="Times New Roman" w:hAnsi="Times New Roman" w:cs="Times New Roman"/>
        </w:rPr>
        <w:t>Los mayores valores pagados de conformidad con lo previsto en este artículo se disminuirán del valor total de la contribución a cargo del Beneficiario Activo, de conformidad con lo establecido en el parágrafo 1° del artículo 18 de la presente ley.</w:t>
      </w:r>
    </w:p>
    <w:p w14:paraId="13AC98ED" w14:textId="77777777" w:rsidR="00D6383B" w:rsidRPr="002307D1" w:rsidRDefault="00D6383B" w:rsidP="001577FB">
      <w:pPr>
        <w:jc w:val="both"/>
        <w:rPr>
          <w:rFonts w:ascii="Times New Roman" w:hAnsi="Times New Roman" w:cs="Times New Roman"/>
        </w:rPr>
      </w:pPr>
    </w:p>
    <w:p w14:paraId="0D0D6CA8" w14:textId="5F737ABC" w:rsidR="001577FB" w:rsidRDefault="001577FB" w:rsidP="001577FB">
      <w:pPr>
        <w:jc w:val="both"/>
        <w:rPr>
          <w:rFonts w:ascii="Times New Roman" w:hAnsi="Times New Roman" w:cs="Times New Roman"/>
        </w:rPr>
      </w:pPr>
      <w:r w:rsidRPr="009B26AD">
        <w:rPr>
          <w:rFonts w:ascii="Times New Roman" w:hAnsi="Times New Roman" w:cs="Times New Roman"/>
          <w:b/>
        </w:rPr>
        <w:t>Artículo 20</w:t>
      </w:r>
      <w:r w:rsidR="00D6383B" w:rsidRPr="001A2B62">
        <w:rPr>
          <w:rFonts w:ascii="Times New Roman" w:hAnsi="Times New Roman" w:cs="Times New Roman"/>
          <w:b/>
        </w:rPr>
        <w:t>°</w:t>
      </w:r>
      <w:r w:rsidRPr="009B26AD">
        <w:rPr>
          <w:rFonts w:ascii="Times New Roman" w:hAnsi="Times New Roman" w:cs="Times New Roman"/>
          <w:b/>
        </w:rPr>
        <w:t xml:space="preserve">. </w:t>
      </w:r>
      <w:r w:rsidRPr="009B26AD">
        <w:rPr>
          <w:rFonts w:ascii="Times New Roman" w:hAnsi="Times New Roman" w:cs="Times New Roman"/>
          <w:b/>
          <w:i/>
        </w:rPr>
        <w:t>Sistemas de información para el control del pago de la Contribución SABES</w:t>
      </w:r>
      <w:r w:rsidRPr="009B26AD">
        <w:rPr>
          <w:rFonts w:ascii="Times New Roman" w:hAnsi="Times New Roman" w:cs="Times New Roman"/>
          <w:b/>
        </w:rPr>
        <w:t>.</w:t>
      </w:r>
      <w:r w:rsidRPr="002307D1">
        <w:rPr>
          <w:rFonts w:ascii="Times New Roman" w:hAnsi="Times New Roman" w:cs="Times New Roman"/>
        </w:rPr>
        <w:t xml:space="preserve"> El control y supervisión de la causación y pago de la Contribución SABES, se realizará a través de los sistemas de información del Icetex, de la Unidad de Gestión Pensional y Parafiscales - UGPP, de la Dirección de Impuestos y Aduanas Nacionales (DIAN) y del Ministerio de Salud y Protección Social. Este sistema integrado de información se gestionará a través de los mecanismos y procedimientos que fije el Gobierno nacional mediante reglamento.</w:t>
      </w:r>
    </w:p>
    <w:p w14:paraId="6C3878CD" w14:textId="77777777" w:rsidR="00D6383B" w:rsidRPr="002307D1" w:rsidRDefault="00D6383B" w:rsidP="001577FB">
      <w:pPr>
        <w:jc w:val="both"/>
        <w:rPr>
          <w:rFonts w:ascii="Times New Roman" w:hAnsi="Times New Roman" w:cs="Times New Roman"/>
        </w:rPr>
      </w:pPr>
    </w:p>
    <w:p w14:paraId="570E1D55" w14:textId="77777777" w:rsidR="001577FB" w:rsidRDefault="001577FB" w:rsidP="001577FB">
      <w:pPr>
        <w:jc w:val="both"/>
        <w:rPr>
          <w:rFonts w:ascii="Times New Roman" w:hAnsi="Times New Roman" w:cs="Times New Roman"/>
        </w:rPr>
      </w:pPr>
      <w:r w:rsidRPr="009B26AD">
        <w:rPr>
          <w:rFonts w:ascii="Times New Roman" w:hAnsi="Times New Roman" w:cs="Times New Roman"/>
          <w:b/>
        </w:rPr>
        <w:t>Parágrafo.</w:t>
      </w:r>
      <w:r w:rsidRPr="002307D1">
        <w:rPr>
          <w:rFonts w:ascii="Times New Roman" w:hAnsi="Times New Roman" w:cs="Times New Roman"/>
        </w:rPr>
        <w:t xml:space="preserve"> Los bancos, la DIAN y demás entidades que, en virtud de la autorización para acceder a los datos, conozcan las informaciones y demás datos de carácter tributario de las declaraciones, deberán guardar la más absoluta reserva con relación a ellos y solo podrán utilizar para los fines del procesamiento de la información, que demanden los reportes de recaudo y recepción que sean exigidos.</w:t>
      </w:r>
    </w:p>
    <w:p w14:paraId="4D7F5000" w14:textId="77777777" w:rsidR="00D6383B" w:rsidRDefault="00D6383B" w:rsidP="001577FB">
      <w:pPr>
        <w:jc w:val="both"/>
        <w:rPr>
          <w:rFonts w:ascii="Times New Roman" w:hAnsi="Times New Roman" w:cs="Times New Roman"/>
        </w:rPr>
      </w:pPr>
    </w:p>
    <w:p w14:paraId="5388177A" w14:textId="282CEFD6" w:rsidR="001577FB" w:rsidRDefault="001577FB" w:rsidP="001577FB">
      <w:pPr>
        <w:jc w:val="both"/>
        <w:rPr>
          <w:rFonts w:ascii="Times New Roman" w:hAnsi="Times New Roman" w:cs="Times New Roman"/>
        </w:rPr>
      </w:pPr>
      <w:r w:rsidRPr="009B26AD">
        <w:rPr>
          <w:rFonts w:ascii="Times New Roman" w:hAnsi="Times New Roman" w:cs="Times New Roman"/>
          <w:b/>
        </w:rPr>
        <w:t>Artículo 21</w:t>
      </w:r>
      <w:r w:rsidR="00D6383B" w:rsidRPr="001A2B62">
        <w:rPr>
          <w:rFonts w:ascii="Times New Roman" w:hAnsi="Times New Roman" w:cs="Times New Roman"/>
          <w:b/>
        </w:rPr>
        <w:t>°</w:t>
      </w:r>
      <w:r w:rsidRPr="009B26AD">
        <w:rPr>
          <w:rFonts w:ascii="Times New Roman" w:hAnsi="Times New Roman" w:cs="Times New Roman"/>
          <w:b/>
        </w:rPr>
        <w:t xml:space="preserve">. </w:t>
      </w:r>
      <w:r w:rsidRPr="009B26AD">
        <w:rPr>
          <w:rFonts w:ascii="Times New Roman" w:hAnsi="Times New Roman" w:cs="Times New Roman"/>
          <w:b/>
          <w:i/>
        </w:rPr>
        <w:t>Acceso y transferencia de datos personales al Icetex</w:t>
      </w:r>
      <w:r w:rsidRPr="002307D1">
        <w:rPr>
          <w:rFonts w:ascii="Times New Roman" w:hAnsi="Times New Roman" w:cs="Times New Roman"/>
        </w:rPr>
        <w:t>. Facúltese al Icetex para acceder a la información que considere pertinente y necesaria para el adecuado control y supervisión del pago de la Contribución SABES relacionada con los Beneficiarios Activos de la contribución, administrada por el Ministerio de Salud y Protección Social, la Unidad Administrativa Especial de Gestión Pensional y Contribuciones Parafiscales de la Protección Social (UGPP), así como a la información tributaria de que tratan el artículo 574 y el Capítulo III del Título II del Libro V del Estatuto Tributario y la información adicional que considere necesaria para el adecuado control y supervisión del pago de la Contribución SABES, que es administrada por la Dirección de Impuestos y Aduanas Nacionales (DIAN). El Gobierno nacional reglamentará la materia, de manera que se protejan en los términos establecidos en la Constitución y en la ley los derechos de los contribuyentes.</w:t>
      </w:r>
    </w:p>
    <w:p w14:paraId="5EF9A46E" w14:textId="77777777" w:rsidR="00D6383B" w:rsidRPr="002307D1" w:rsidRDefault="00D6383B" w:rsidP="001577FB">
      <w:pPr>
        <w:jc w:val="both"/>
        <w:rPr>
          <w:rFonts w:ascii="Times New Roman" w:hAnsi="Times New Roman" w:cs="Times New Roman"/>
        </w:rPr>
      </w:pPr>
    </w:p>
    <w:p w14:paraId="26F975BE" w14:textId="77777777" w:rsidR="001577FB" w:rsidRDefault="001577FB" w:rsidP="001577FB">
      <w:pPr>
        <w:jc w:val="both"/>
        <w:rPr>
          <w:rFonts w:ascii="Times New Roman" w:hAnsi="Times New Roman" w:cs="Times New Roman"/>
        </w:rPr>
      </w:pPr>
      <w:r w:rsidRPr="00EC566B">
        <w:rPr>
          <w:rFonts w:ascii="Times New Roman" w:hAnsi="Times New Roman" w:cs="Times New Roman"/>
          <w:b/>
        </w:rPr>
        <w:t>Parágrafo 1°.</w:t>
      </w:r>
      <w:r w:rsidRPr="002307D1">
        <w:rPr>
          <w:rFonts w:ascii="Times New Roman" w:hAnsi="Times New Roman" w:cs="Times New Roman"/>
        </w:rPr>
        <w:t xml:space="preserve"> La UGPP y el Icetex realizarán un intercambio de información para permitir la fiscalización, la verificación y el control de la liquidación y pago de la Contribución SABES. El procedimiento para el intercambio de información se regulará a través de un convenio para intercambio de información.</w:t>
      </w:r>
    </w:p>
    <w:p w14:paraId="4B26CC5F" w14:textId="77777777" w:rsidR="001577FB" w:rsidRDefault="001577FB" w:rsidP="001577FB">
      <w:pPr>
        <w:jc w:val="both"/>
        <w:rPr>
          <w:rFonts w:ascii="Times New Roman" w:hAnsi="Times New Roman" w:cs="Times New Roman"/>
        </w:rPr>
      </w:pPr>
      <w:r w:rsidRPr="00EC566B">
        <w:rPr>
          <w:rFonts w:ascii="Times New Roman" w:hAnsi="Times New Roman" w:cs="Times New Roman"/>
          <w:b/>
        </w:rPr>
        <w:t>Parágrafo 2°.</w:t>
      </w:r>
      <w:r w:rsidRPr="002307D1">
        <w:rPr>
          <w:rFonts w:ascii="Times New Roman" w:hAnsi="Times New Roman" w:cs="Times New Roman"/>
        </w:rPr>
        <w:t xml:space="preserve"> Se entiende por control y supervisión del pago de la Contribución SABES la evaluación y vigilancia periódica de la Contribución SABES para la determinación del cumplimiento formal y sustancial de la obligación por parte de los sujetos pasivos.</w:t>
      </w:r>
    </w:p>
    <w:p w14:paraId="2A25F8F0" w14:textId="77777777" w:rsidR="00D6383B" w:rsidRPr="002307D1" w:rsidRDefault="00D6383B" w:rsidP="001577FB">
      <w:pPr>
        <w:jc w:val="both"/>
        <w:rPr>
          <w:rFonts w:ascii="Times New Roman" w:hAnsi="Times New Roman" w:cs="Times New Roman"/>
        </w:rPr>
      </w:pPr>
    </w:p>
    <w:p w14:paraId="2A7B23E4" w14:textId="77777777" w:rsidR="001577FB" w:rsidRDefault="001577FB" w:rsidP="001577FB">
      <w:pPr>
        <w:jc w:val="both"/>
        <w:rPr>
          <w:rFonts w:ascii="Times New Roman" w:hAnsi="Times New Roman" w:cs="Times New Roman"/>
        </w:rPr>
      </w:pPr>
      <w:r w:rsidRPr="00EC566B">
        <w:rPr>
          <w:rFonts w:ascii="Times New Roman" w:hAnsi="Times New Roman" w:cs="Times New Roman"/>
          <w:b/>
        </w:rPr>
        <w:t>Parágrafo 3°.</w:t>
      </w:r>
      <w:r w:rsidRPr="002307D1">
        <w:rPr>
          <w:rFonts w:ascii="Times New Roman" w:hAnsi="Times New Roman" w:cs="Times New Roman"/>
        </w:rPr>
        <w:t xml:space="preserve"> La información de la que trata el presente artículo tendrá el carácter de información reservada; por consiguiente, los funcionarios del Icetex solo podrán utilizarla para el control, recaudo, determinación, discusión y administración de la Contribución SABES y para efectos de informaciones impersonales de estadística.</w:t>
      </w:r>
    </w:p>
    <w:p w14:paraId="0DCBD506" w14:textId="77777777" w:rsidR="00D6383B" w:rsidRPr="002307D1" w:rsidRDefault="00D6383B" w:rsidP="001577FB">
      <w:pPr>
        <w:jc w:val="both"/>
        <w:rPr>
          <w:rFonts w:ascii="Times New Roman" w:hAnsi="Times New Roman" w:cs="Times New Roman"/>
        </w:rPr>
      </w:pPr>
    </w:p>
    <w:p w14:paraId="511CB154" w14:textId="5FB805BE" w:rsidR="001577FB" w:rsidRPr="00A02B3C" w:rsidRDefault="001577FB" w:rsidP="001577FB">
      <w:pPr>
        <w:suppressAutoHyphens/>
        <w:autoSpaceDE w:val="0"/>
        <w:autoSpaceDN w:val="0"/>
        <w:adjustRightInd w:val="0"/>
        <w:ind w:right="51"/>
        <w:jc w:val="both"/>
        <w:rPr>
          <w:rFonts w:ascii="Times New Roman" w:eastAsia="Calibri" w:hAnsi="Times New Roman" w:cs="Times New Roman"/>
          <w:color w:val="000000"/>
        </w:rPr>
      </w:pPr>
      <w:r w:rsidRPr="00A02B3C">
        <w:rPr>
          <w:rFonts w:ascii="Times New Roman" w:eastAsia="Calibri" w:hAnsi="Times New Roman" w:cs="Times New Roman"/>
          <w:b/>
          <w:color w:val="000000"/>
        </w:rPr>
        <w:t>Artículo 22</w:t>
      </w:r>
      <w:r w:rsidR="00D6383B" w:rsidRPr="001A2B62">
        <w:rPr>
          <w:rFonts w:ascii="Times New Roman" w:hAnsi="Times New Roman" w:cs="Times New Roman"/>
          <w:b/>
        </w:rPr>
        <w:t>°</w:t>
      </w:r>
      <w:r w:rsidRPr="00A02B3C">
        <w:rPr>
          <w:rFonts w:ascii="Times New Roman" w:eastAsia="Calibri" w:hAnsi="Times New Roman" w:cs="Times New Roman"/>
          <w:b/>
          <w:color w:val="000000"/>
        </w:rPr>
        <w:t>.</w:t>
      </w:r>
      <w:r w:rsidRPr="00A02B3C">
        <w:rPr>
          <w:rFonts w:ascii="Times New Roman" w:eastAsia="Calibri" w:hAnsi="Times New Roman" w:cs="Times New Roman"/>
          <w:color w:val="000000"/>
        </w:rPr>
        <w:t xml:space="preserve"> Modifíquese el artículo 150 del Código Sustantivo del Trabajo, que quedará así:</w:t>
      </w:r>
    </w:p>
    <w:p w14:paraId="31C13D90" w14:textId="77777777" w:rsidR="00D6383B" w:rsidRDefault="00D6383B" w:rsidP="001577FB">
      <w:pPr>
        <w:jc w:val="both"/>
        <w:rPr>
          <w:rFonts w:ascii="Times New Roman" w:eastAsia="Calibri" w:hAnsi="Times New Roman" w:cs="Times New Roman"/>
          <w:color w:val="000000"/>
        </w:rPr>
      </w:pPr>
    </w:p>
    <w:p w14:paraId="54CBB2A4" w14:textId="77777777" w:rsidR="001577FB" w:rsidRDefault="001577FB" w:rsidP="005A7CCF">
      <w:pPr>
        <w:ind w:left="708"/>
        <w:jc w:val="both"/>
        <w:rPr>
          <w:rFonts w:ascii="Times New Roman" w:eastAsia="Calibri" w:hAnsi="Times New Roman" w:cs="Times New Roman"/>
          <w:color w:val="000000"/>
        </w:rPr>
      </w:pPr>
      <w:r w:rsidRPr="00A02B3C">
        <w:rPr>
          <w:rFonts w:ascii="Times New Roman" w:eastAsia="Calibri" w:hAnsi="Times New Roman" w:cs="Times New Roman"/>
          <w:color w:val="000000"/>
        </w:rPr>
        <w:t xml:space="preserve">Artículo 150. </w:t>
      </w:r>
      <w:r w:rsidRPr="00A02B3C">
        <w:rPr>
          <w:rFonts w:ascii="Times New Roman" w:eastAsia="Calibri" w:hAnsi="Times New Roman" w:cs="Times New Roman"/>
          <w:i/>
          <w:iCs/>
          <w:color w:val="000000"/>
        </w:rPr>
        <w:t>Descuentos permitidos</w:t>
      </w:r>
      <w:r w:rsidRPr="00A02B3C">
        <w:rPr>
          <w:rFonts w:ascii="Times New Roman" w:eastAsia="Calibri" w:hAnsi="Times New Roman" w:cs="Times New Roman"/>
          <w:color w:val="000000"/>
        </w:rPr>
        <w:t xml:space="preserve">. Son permitidos los descuentos y retenciones por concepto de cuotas sindicales y de cooperativas y cajas de ahorros, autorizadas en forma legal; de cuotas con destino al seguro social obligatorio, de sanciones disciplinarias impuestas de conformidad con el reglamento del trabajo debidamente aprobado, y de la Contribución Solidaria a la Educación Superior para el Servicio de Apoyo para el Acceso y Permanencia de Beneficiarlos Activos en Educación </w:t>
      </w:r>
      <w:r w:rsidRPr="000645B4">
        <w:rPr>
          <w:rFonts w:ascii="Times New Roman" w:eastAsia="Calibri" w:hAnsi="Times New Roman" w:cs="Times New Roman"/>
          <w:color w:val="000000"/>
        </w:rPr>
        <w:t>Superior (Contribución SABES).</w:t>
      </w:r>
    </w:p>
    <w:p w14:paraId="5D639A99" w14:textId="77777777" w:rsidR="00D6383B" w:rsidRDefault="00D6383B" w:rsidP="001577FB">
      <w:pPr>
        <w:jc w:val="both"/>
        <w:rPr>
          <w:rFonts w:ascii="Times New Roman" w:eastAsia="Calibri" w:hAnsi="Times New Roman" w:cs="Times New Roman"/>
          <w:color w:val="000000"/>
        </w:rPr>
      </w:pPr>
    </w:p>
    <w:p w14:paraId="2591103A" w14:textId="77777777" w:rsidR="001577FB" w:rsidRPr="00D671F6" w:rsidRDefault="001577FB" w:rsidP="001577FB">
      <w:pPr>
        <w:jc w:val="center"/>
        <w:rPr>
          <w:rFonts w:ascii="Times New Roman" w:hAnsi="Times New Roman" w:cs="Times New Roman"/>
          <w:b/>
        </w:rPr>
      </w:pPr>
      <w:r w:rsidRPr="00D671F6">
        <w:rPr>
          <w:rFonts w:ascii="Times New Roman" w:hAnsi="Times New Roman" w:cs="Times New Roman"/>
          <w:b/>
        </w:rPr>
        <w:t>CAPÍTULO IV</w:t>
      </w:r>
    </w:p>
    <w:p w14:paraId="492841F5" w14:textId="77777777" w:rsidR="001577FB" w:rsidRDefault="001577FB" w:rsidP="00D6383B">
      <w:pPr>
        <w:jc w:val="center"/>
        <w:rPr>
          <w:rFonts w:ascii="Times New Roman" w:hAnsi="Times New Roman" w:cs="Times New Roman"/>
          <w:b/>
        </w:rPr>
      </w:pPr>
      <w:r w:rsidRPr="00D671F6">
        <w:rPr>
          <w:rFonts w:ascii="Times New Roman" w:hAnsi="Times New Roman" w:cs="Times New Roman"/>
          <w:b/>
        </w:rPr>
        <w:t>Elementos y características de la contribución solidaria a la educación superior para el servicio de apoyo y permanencia de beneficiario</w:t>
      </w:r>
      <w:r>
        <w:rPr>
          <w:rFonts w:ascii="Times New Roman" w:hAnsi="Times New Roman" w:cs="Times New Roman"/>
          <w:b/>
        </w:rPr>
        <w:t>s activos en educación superior -</w:t>
      </w:r>
      <w:r w:rsidRPr="00D671F6">
        <w:rPr>
          <w:rFonts w:ascii="Times New Roman" w:hAnsi="Times New Roman" w:cs="Times New Roman"/>
          <w:b/>
        </w:rPr>
        <w:t>Contribución SABES para las IES.</w:t>
      </w:r>
    </w:p>
    <w:p w14:paraId="512EBEE4" w14:textId="77777777" w:rsidR="00D6383B" w:rsidRDefault="00D6383B" w:rsidP="00D6383B">
      <w:pPr>
        <w:jc w:val="center"/>
        <w:rPr>
          <w:rFonts w:ascii="Times New Roman" w:hAnsi="Times New Roman" w:cs="Times New Roman"/>
          <w:b/>
        </w:rPr>
      </w:pPr>
    </w:p>
    <w:p w14:paraId="28773962" w14:textId="095E0C78" w:rsidR="001577FB" w:rsidRDefault="001577FB" w:rsidP="001577FB">
      <w:pPr>
        <w:jc w:val="both"/>
        <w:rPr>
          <w:rFonts w:ascii="Times New Roman" w:hAnsi="Times New Roman" w:cs="Times New Roman"/>
        </w:rPr>
      </w:pPr>
      <w:r w:rsidRPr="00D671F6">
        <w:rPr>
          <w:rFonts w:ascii="Times New Roman" w:hAnsi="Times New Roman" w:cs="Times New Roman"/>
          <w:b/>
        </w:rPr>
        <w:t>Artículo 23</w:t>
      </w:r>
      <w:r w:rsidR="00D6383B" w:rsidRPr="001A2B62">
        <w:rPr>
          <w:rFonts w:ascii="Times New Roman" w:hAnsi="Times New Roman" w:cs="Times New Roman"/>
          <w:b/>
        </w:rPr>
        <w:t>°</w:t>
      </w:r>
      <w:r w:rsidRPr="00D671F6">
        <w:rPr>
          <w:rFonts w:ascii="Times New Roman" w:hAnsi="Times New Roman" w:cs="Times New Roman"/>
          <w:b/>
        </w:rPr>
        <w:t>.</w:t>
      </w:r>
      <w:r w:rsidRPr="00D671F6">
        <w:rPr>
          <w:rFonts w:ascii="Times New Roman" w:hAnsi="Times New Roman" w:cs="Times New Roman"/>
          <w:b/>
          <w:i/>
        </w:rPr>
        <w:t xml:space="preserve"> Hecho generador de la Contribución SABES para las IES</w:t>
      </w:r>
      <w:r w:rsidRPr="00895826">
        <w:rPr>
          <w:rFonts w:ascii="Times New Roman" w:hAnsi="Times New Roman" w:cs="Times New Roman"/>
        </w:rPr>
        <w:t>. El hecho generador de la Contribución SABES, en el caso de la IES vinculadas al Sistema FCI, es el beneficio recibido por la prestación del SABES, que se materializa con el desembolso que realice el FoSIES para el pago total o parcial de la mat</w:t>
      </w:r>
      <w:r>
        <w:rPr>
          <w:rFonts w:ascii="Times New Roman" w:hAnsi="Times New Roman" w:cs="Times New Roman"/>
        </w:rPr>
        <w:t>rícula del Beneficiario Activo.</w:t>
      </w:r>
    </w:p>
    <w:p w14:paraId="1B718DE2" w14:textId="77777777" w:rsidR="00D6383B" w:rsidRDefault="00D6383B" w:rsidP="001577FB">
      <w:pPr>
        <w:jc w:val="both"/>
        <w:rPr>
          <w:rFonts w:ascii="Times New Roman" w:hAnsi="Times New Roman" w:cs="Times New Roman"/>
        </w:rPr>
      </w:pPr>
    </w:p>
    <w:p w14:paraId="00E1353B" w14:textId="781110B0" w:rsidR="001577FB" w:rsidRDefault="001577FB" w:rsidP="001577FB">
      <w:pPr>
        <w:jc w:val="both"/>
        <w:rPr>
          <w:rFonts w:ascii="Times New Roman" w:hAnsi="Times New Roman" w:cs="Times New Roman"/>
        </w:rPr>
      </w:pPr>
      <w:r w:rsidRPr="00D671F6">
        <w:rPr>
          <w:rFonts w:ascii="Times New Roman" w:hAnsi="Times New Roman" w:cs="Times New Roman"/>
          <w:b/>
        </w:rPr>
        <w:t>Artículo 24</w:t>
      </w:r>
      <w:r w:rsidR="00D6383B" w:rsidRPr="001A2B62">
        <w:rPr>
          <w:rFonts w:ascii="Times New Roman" w:hAnsi="Times New Roman" w:cs="Times New Roman"/>
          <w:b/>
        </w:rPr>
        <w:t>°</w:t>
      </w:r>
      <w:r w:rsidRPr="00D671F6">
        <w:rPr>
          <w:rFonts w:ascii="Times New Roman" w:hAnsi="Times New Roman" w:cs="Times New Roman"/>
          <w:b/>
        </w:rPr>
        <w:t xml:space="preserve">. </w:t>
      </w:r>
      <w:r w:rsidRPr="00D671F6">
        <w:rPr>
          <w:rFonts w:ascii="Times New Roman" w:hAnsi="Times New Roman" w:cs="Times New Roman"/>
          <w:b/>
          <w:i/>
        </w:rPr>
        <w:t>Sujeto activo de la Contribución SABES para las IES.</w:t>
      </w:r>
      <w:r w:rsidRPr="00D671F6">
        <w:rPr>
          <w:rFonts w:ascii="Times New Roman" w:hAnsi="Times New Roman" w:cs="Times New Roman"/>
          <w:i/>
        </w:rPr>
        <w:t xml:space="preserve"> </w:t>
      </w:r>
      <w:r w:rsidRPr="00895826">
        <w:rPr>
          <w:rFonts w:ascii="Times New Roman" w:hAnsi="Times New Roman" w:cs="Times New Roman"/>
        </w:rPr>
        <w:t>El Icetex es el sujeto a</w:t>
      </w:r>
      <w:r>
        <w:rPr>
          <w:rFonts w:ascii="Times New Roman" w:hAnsi="Times New Roman" w:cs="Times New Roman"/>
        </w:rPr>
        <w:t>ctivo de la Contribución SABES.</w:t>
      </w:r>
    </w:p>
    <w:p w14:paraId="6E5CE207" w14:textId="77777777" w:rsidR="00D6383B" w:rsidRDefault="00D6383B" w:rsidP="001577FB">
      <w:pPr>
        <w:jc w:val="both"/>
        <w:rPr>
          <w:rFonts w:ascii="Times New Roman" w:hAnsi="Times New Roman" w:cs="Times New Roman"/>
        </w:rPr>
      </w:pPr>
    </w:p>
    <w:p w14:paraId="5AC3B6A1" w14:textId="41BA1983" w:rsidR="001577FB" w:rsidRDefault="001577FB" w:rsidP="001C6082">
      <w:pPr>
        <w:ind w:left="1416" w:hanging="1416"/>
        <w:jc w:val="both"/>
        <w:rPr>
          <w:rFonts w:ascii="Times New Roman" w:hAnsi="Times New Roman" w:cs="Times New Roman"/>
        </w:rPr>
      </w:pPr>
      <w:r w:rsidRPr="00D671F6">
        <w:rPr>
          <w:rFonts w:ascii="Times New Roman" w:hAnsi="Times New Roman" w:cs="Times New Roman"/>
          <w:b/>
        </w:rPr>
        <w:t>Artículo 25</w:t>
      </w:r>
      <w:r w:rsidR="00D6383B" w:rsidRPr="001A2B62">
        <w:rPr>
          <w:rFonts w:ascii="Times New Roman" w:hAnsi="Times New Roman" w:cs="Times New Roman"/>
          <w:b/>
        </w:rPr>
        <w:t>°</w:t>
      </w:r>
      <w:r w:rsidRPr="00D671F6">
        <w:rPr>
          <w:rFonts w:ascii="Times New Roman" w:hAnsi="Times New Roman" w:cs="Times New Roman"/>
          <w:b/>
        </w:rPr>
        <w:t>.</w:t>
      </w:r>
      <w:r w:rsidRPr="00D671F6">
        <w:rPr>
          <w:rFonts w:ascii="Times New Roman" w:hAnsi="Times New Roman" w:cs="Times New Roman"/>
          <w:b/>
          <w:i/>
        </w:rPr>
        <w:t xml:space="preserve"> Sujetos pasivos de la Contribución SABES para las IES</w:t>
      </w:r>
      <w:r w:rsidRPr="00895826">
        <w:rPr>
          <w:rFonts w:ascii="Times New Roman" w:hAnsi="Times New Roman" w:cs="Times New Roman"/>
        </w:rPr>
        <w:t>. Las IES vinculadas al Sistema FCI que reciban desembolsos del FoSIES por concepto del pago total o parcial de matrículas de Beneficiarios Activos serán los sujetos pasivos de la Contribución SABES</w:t>
      </w:r>
      <w:r>
        <w:rPr>
          <w:rFonts w:ascii="Times New Roman" w:hAnsi="Times New Roman" w:cs="Times New Roman"/>
        </w:rPr>
        <w:t>.</w:t>
      </w:r>
    </w:p>
    <w:p w14:paraId="7C5818F5" w14:textId="77777777" w:rsidR="00D6383B" w:rsidRDefault="00D6383B" w:rsidP="001577FB">
      <w:pPr>
        <w:jc w:val="both"/>
        <w:rPr>
          <w:rFonts w:ascii="Times New Roman" w:hAnsi="Times New Roman" w:cs="Times New Roman"/>
        </w:rPr>
      </w:pPr>
    </w:p>
    <w:p w14:paraId="2142200C" w14:textId="5AC256EE" w:rsidR="001577FB" w:rsidRDefault="001577FB" w:rsidP="001577FB">
      <w:pPr>
        <w:jc w:val="both"/>
        <w:rPr>
          <w:rFonts w:ascii="Times New Roman" w:hAnsi="Times New Roman" w:cs="Times New Roman"/>
        </w:rPr>
      </w:pPr>
      <w:r w:rsidRPr="00D671F6">
        <w:rPr>
          <w:rFonts w:ascii="Times New Roman" w:hAnsi="Times New Roman" w:cs="Times New Roman"/>
          <w:b/>
        </w:rPr>
        <w:t>Artículo 26</w:t>
      </w:r>
      <w:r w:rsidR="00D6383B" w:rsidRPr="001A2B62">
        <w:rPr>
          <w:rFonts w:ascii="Times New Roman" w:hAnsi="Times New Roman" w:cs="Times New Roman"/>
          <w:b/>
        </w:rPr>
        <w:t>°</w:t>
      </w:r>
      <w:r w:rsidRPr="00D671F6">
        <w:rPr>
          <w:rFonts w:ascii="Times New Roman" w:hAnsi="Times New Roman" w:cs="Times New Roman"/>
          <w:b/>
          <w:i/>
        </w:rPr>
        <w:t>. Base gravable de la Contribución SABES para las IES.</w:t>
      </w:r>
      <w:r w:rsidRPr="00895826">
        <w:rPr>
          <w:rFonts w:ascii="Times New Roman" w:hAnsi="Times New Roman" w:cs="Times New Roman"/>
        </w:rPr>
        <w:t xml:space="preserve"> La base gravable, en el caso de la IES, será el valor de los desembolsos recibidos del FoSIES, durante el periodo o semestre académico, por concepto de matrículas de los Beneficiarios Activos.</w:t>
      </w:r>
    </w:p>
    <w:p w14:paraId="6C8DBFE6" w14:textId="77777777" w:rsidR="00D6383B" w:rsidRDefault="00D6383B" w:rsidP="001577FB">
      <w:pPr>
        <w:jc w:val="both"/>
        <w:rPr>
          <w:rFonts w:ascii="Times New Roman" w:hAnsi="Times New Roman" w:cs="Times New Roman"/>
        </w:rPr>
      </w:pPr>
    </w:p>
    <w:p w14:paraId="00D43E56" w14:textId="1507D9C9" w:rsidR="001577FB" w:rsidRDefault="001577FB" w:rsidP="001577FB">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rPr>
      </w:pPr>
      <w:r w:rsidRPr="002E4345">
        <w:rPr>
          <w:rFonts w:ascii="Times New Roman" w:eastAsia="Calibri" w:hAnsi="Times New Roman" w:cs="Times New Roman"/>
          <w:b/>
          <w:bCs/>
          <w:color w:val="000000"/>
        </w:rPr>
        <w:t>Artículo 27</w:t>
      </w:r>
      <w:r w:rsidR="00D6383B" w:rsidRPr="001A2B62">
        <w:rPr>
          <w:rFonts w:ascii="Times New Roman" w:hAnsi="Times New Roman" w:cs="Times New Roman"/>
          <w:b/>
        </w:rPr>
        <w:t>°</w:t>
      </w:r>
      <w:r w:rsidRPr="002E4345">
        <w:rPr>
          <w:rFonts w:ascii="Times New Roman" w:eastAsia="Calibri" w:hAnsi="Times New Roman" w:cs="Times New Roman"/>
          <w:b/>
          <w:bCs/>
          <w:color w:val="000000"/>
        </w:rPr>
        <w:t xml:space="preserve">. </w:t>
      </w:r>
      <w:r w:rsidRPr="002E4345">
        <w:rPr>
          <w:rFonts w:ascii="Times New Roman" w:eastAsia="Calibri" w:hAnsi="Times New Roman" w:cs="Times New Roman"/>
          <w:b/>
          <w:bCs/>
          <w:i/>
          <w:iCs/>
          <w:color w:val="000000"/>
        </w:rPr>
        <w:t>Tarifa de la Contribución SABES para las IES</w:t>
      </w:r>
      <w:r w:rsidRPr="002E4345">
        <w:rPr>
          <w:rFonts w:ascii="Times New Roman" w:eastAsia="Calibri" w:hAnsi="Times New Roman" w:cs="Times New Roman"/>
          <w:b/>
          <w:bCs/>
          <w:color w:val="000000"/>
        </w:rPr>
        <w:t xml:space="preserve">. </w:t>
      </w:r>
      <w:r w:rsidRPr="002E4345">
        <w:rPr>
          <w:rFonts w:ascii="Times New Roman" w:eastAsia="Calibri" w:hAnsi="Times New Roman" w:cs="Times New Roman"/>
          <w:color w:val="000000"/>
        </w:rPr>
        <w:t>La tarifa de la Contribución SABES se determinará en función de los índices de deserción de cada IES, así:</w:t>
      </w:r>
    </w:p>
    <w:p w14:paraId="693AB7FA" w14:textId="77777777" w:rsidR="00D6383B" w:rsidRPr="002E4345" w:rsidRDefault="00D6383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p>
    <w:tbl>
      <w:tblPr>
        <w:tblW w:w="5000" w:type="pct"/>
        <w:tblCellMar>
          <w:left w:w="0" w:type="dxa"/>
          <w:right w:w="0" w:type="dxa"/>
        </w:tblCellMar>
        <w:tblLook w:val="04A0" w:firstRow="1" w:lastRow="0" w:firstColumn="1" w:lastColumn="0" w:noHBand="0" w:noVBand="1"/>
      </w:tblPr>
      <w:tblGrid>
        <w:gridCol w:w="2175"/>
        <w:gridCol w:w="5670"/>
        <w:gridCol w:w="1441"/>
      </w:tblGrid>
      <w:tr w:rsidR="001577FB" w:rsidRPr="002E4345" w14:paraId="277F99CE"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96811C7" w14:textId="77777777" w:rsidR="001577FB" w:rsidRPr="00D671F6" w:rsidRDefault="001577FB" w:rsidP="001577FB">
            <w:pPr>
              <w:autoSpaceDE w:val="0"/>
              <w:autoSpaceDN w:val="0"/>
              <w:adjustRightInd w:val="0"/>
              <w:spacing w:before="57" w:after="57" w:line="60" w:lineRule="atLeast"/>
              <w:jc w:val="center"/>
              <w:rPr>
                <w:rFonts w:ascii="Times New Roman" w:eastAsia="Times New Roman" w:hAnsi="Times New Roman" w:cs="Times New Roman"/>
                <w:b/>
                <w:lang w:eastAsia="es-CO"/>
              </w:rPr>
            </w:pPr>
            <w:r w:rsidRPr="00D671F6">
              <w:rPr>
                <w:rFonts w:ascii="Times New Roman" w:eastAsia="Calibri" w:hAnsi="Times New Roman" w:cs="Times New Roman"/>
                <w:b/>
                <w:color w:val="000000"/>
              </w:rPr>
              <w:t>Rango de Deserción</w:t>
            </w:r>
          </w:p>
        </w:tc>
        <w:tc>
          <w:tcPr>
            <w:tcW w:w="305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87EE366" w14:textId="77777777" w:rsidR="001577FB" w:rsidRPr="00D671F6" w:rsidRDefault="001577FB" w:rsidP="001577FB">
            <w:pPr>
              <w:autoSpaceDE w:val="0"/>
              <w:autoSpaceDN w:val="0"/>
              <w:adjustRightInd w:val="0"/>
              <w:spacing w:before="57" w:after="57" w:line="60" w:lineRule="atLeast"/>
              <w:jc w:val="center"/>
              <w:rPr>
                <w:rFonts w:ascii="Times New Roman" w:eastAsia="Times New Roman" w:hAnsi="Times New Roman" w:cs="Times New Roman"/>
                <w:b/>
                <w:lang w:eastAsia="es-CO"/>
              </w:rPr>
            </w:pPr>
            <w:r w:rsidRPr="00D671F6">
              <w:rPr>
                <w:rFonts w:ascii="Times New Roman" w:eastAsia="Calibri" w:hAnsi="Times New Roman" w:cs="Times New Roman"/>
                <w:b/>
                <w:color w:val="000000"/>
              </w:rPr>
              <w:t>Regla</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6E698C6" w14:textId="77777777" w:rsidR="001577FB" w:rsidRPr="00D671F6" w:rsidRDefault="001577FB" w:rsidP="001577FB">
            <w:pPr>
              <w:autoSpaceDE w:val="0"/>
              <w:autoSpaceDN w:val="0"/>
              <w:adjustRightInd w:val="0"/>
              <w:spacing w:before="57" w:after="57" w:line="60" w:lineRule="atLeast"/>
              <w:jc w:val="center"/>
              <w:rPr>
                <w:rFonts w:ascii="Times New Roman" w:eastAsia="Times New Roman" w:hAnsi="Times New Roman" w:cs="Times New Roman"/>
                <w:b/>
                <w:lang w:eastAsia="es-CO"/>
              </w:rPr>
            </w:pPr>
            <w:r w:rsidRPr="00D671F6">
              <w:rPr>
                <w:rFonts w:ascii="Times New Roman" w:eastAsia="Calibri" w:hAnsi="Times New Roman" w:cs="Times New Roman"/>
                <w:b/>
                <w:color w:val="000000"/>
              </w:rPr>
              <w:t>Tarifa</w:t>
            </w:r>
          </w:p>
        </w:tc>
      </w:tr>
      <w:tr w:rsidR="001577FB" w:rsidRPr="002E4345" w14:paraId="7F23DD4A"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53C3E50"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Muy bajo</w:t>
            </w:r>
          </w:p>
        </w:tc>
        <w:tc>
          <w:tcPr>
            <w:tcW w:w="3053" w:type="pct"/>
            <w:tcBorders>
              <w:top w:val="single" w:sz="2" w:space="0" w:color="000000"/>
              <w:left w:val="single" w:sz="2" w:space="0" w:color="000000"/>
              <w:bottom w:val="single" w:sz="8" w:space="0" w:color="000000"/>
              <w:right w:val="single" w:sz="8" w:space="0" w:color="000000"/>
            </w:tcBorders>
            <w:tcMar>
              <w:top w:w="57" w:type="dxa"/>
              <w:left w:w="57" w:type="dxa"/>
              <w:bottom w:w="57" w:type="dxa"/>
              <w:right w:w="57" w:type="dxa"/>
            </w:tcMar>
            <w:vAlign w:val="center"/>
            <w:hideMark/>
          </w:tcPr>
          <w:p w14:paraId="532F7208" w14:textId="77777777" w:rsidR="001577FB" w:rsidRPr="002E4345"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2E4345">
              <w:rPr>
                <w:rFonts w:ascii="Times New Roman" w:eastAsia="Calibri" w:hAnsi="Times New Roman" w:cs="Times New Roman"/>
                <w:b/>
                <w:bCs/>
                <w:color w:val="000000"/>
              </w:rPr>
              <w:t>Por debajo del Promedio:</w:t>
            </w:r>
          </w:p>
          <w:p w14:paraId="5E36771E"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Pr>
                <w:rFonts w:ascii="Times New Roman" w:eastAsia="Calibri" w:hAnsi="Times New Roman" w:cs="Times New Roman"/>
                <w:color w:val="000000"/>
              </w:rPr>
              <w:t>(Deserción IES &lt; Promedio -</w:t>
            </w:r>
            <w:r w:rsidRPr="002E4345">
              <w:rPr>
                <w:rFonts w:ascii="Times New Roman" w:eastAsia="Calibri" w:hAnsi="Times New Roman" w:cs="Times New Roman"/>
                <w:color w:val="000000"/>
              </w:rPr>
              <w:t xml:space="preserve"> 500 puntos básicos)</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A84AE69"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1%</w:t>
            </w:r>
          </w:p>
        </w:tc>
      </w:tr>
      <w:tr w:rsidR="001577FB" w:rsidRPr="002E4345" w14:paraId="54278CE4"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DED5659"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Bajo</w:t>
            </w:r>
          </w:p>
        </w:tc>
        <w:tc>
          <w:tcPr>
            <w:tcW w:w="305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5164E8D" w14:textId="77777777" w:rsidR="001577FB" w:rsidRPr="002E4345"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 xml:space="preserve"> </w:t>
            </w:r>
            <w:r w:rsidRPr="002E4345">
              <w:rPr>
                <w:rFonts w:ascii="Times New Roman" w:eastAsia="Calibri" w:hAnsi="Times New Roman" w:cs="Times New Roman"/>
                <w:b/>
                <w:bCs/>
                <w:color w:val="000000"/>
              </w:rPr>
              <w:t>Por debajo del Promedio:</w:t>
            </w:r>
          </w:p>
          <w:p w14:paraId="33D0563C"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Pr>
                <w:rFonts w:ascii="Times New Roman" w:eastAsia="Calibri" w:hAnsi="Times New Roman" w:cs="Times New Roman"/>
                <w:color w:val="000000"/>
              </w:rPr>
              <w:t>(Deserción IES &lt; Promedio -</w:t>
            </w:r>
            <w:r w:rsidRPr="002E4345">
              <w:rPr>
                <w:rFonts w:ascii="Times New Roman" w:eastAsia="Calibri" w:hAnsi="Times New Roman" w:cs="Times New Roman"/>
                <w:color w:val="000000"/>
              </w:rPr>
              <w:t xml:space="preserve"> 200 puntos)</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A88FB8F"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Pr>
                <w:rFonts w:ascii="Times New Roman" w:eastAsia="Calibri" w:hAnsi="Times New Roman" w:cs="Times New Roman"/>
                <w:color w:val="000000"/>
              </w:rPr>
              <w:t>1.5%</w:t>
            </w:r>
          </w:p>
        </w:tc>
      </w:tr>
      <w:tr w:rsidR="001577FB" w:rsidRPr="002E4345" w14:paraId="36445F90"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C54EEE8"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Medio</w:t>
            </w:r>
          </w:p>
        </w:tc>
        <w:tc>
          <w:tcPr>
            <w:tcW w:w="305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15DF939" w14:textId="77777777" w:rsidR="001577FB" w:rsidRPr="002E4345"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2E4345">
              <w:rPr>
                <w:rFonts w:ascii="Times New Roman" w:eastAsia="Calibri" w:hAnsi="Times New Roman" w:cs="Times New Roman"/>
                <w:b/>
                <w:bCs/>
                <w:color w:val="000000"/>
              </w:rPr>
              <w:t>Promedio:</w:t>
            </w:r>
          </w:p>
          <w:p w14:paraId="7D2EC95C"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(Promedio - 2% &lt;= Deserción IES &lt;= Promedio + 200 puntos)</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6EFBD78"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2.0%</w:t>
            </w:r>
          </w:p>
        </w:tc>
      </w:tr>
      <w:tr w:rsidR="001577FB" w:rsidRPr="002E4345" w14:paraId="6FC34234"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812EF46"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Alto</w:t>
            </w:r>
          </w:p>
        </w:tc>
        <w:tc>
          <w:tcPr>
            <w:tcW w:w="305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9725A14" w14:textId="77777777" w:rsidR="001577FB" w:rsidRPr="002E4345"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2E4345">
              <w:rPr>
                <w:rFonts w:ascii="Times New Roman" w:eastAsia="Calibri" w:hAnsi="Times New Roman" w:cs="Times New Roman"/>
                <w:b/>
                <w:bCs/>
                <w:color w:val="000000"/>
              </w:rPr>
              <w:t>Por encima del Promedio:</w:t>
            </w:r>
          </w:p>
          <w:p w14:paraId="02F6584F"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(Deserción IES &gt; Promedio + 200 puntos)</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FA6742A"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2.5%</w:t>
            </w:r>
          </w:p>
        </w:tc>
      </w:tr>
      <w:tr w:rsidR="001577FB" w:rsidRPr="002E4345" w14:paraId="3841883E" w14:textId="77777777" w:rsidTr="001577FB">
        <w:trPr>
          <w:trHeight w:val="60"/>
        </w:trPr>
        <w:tc>
          <w:tcPr>
            <w:tcW w:w="117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0CFB8A8"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Muy alto</w:t>
            </w:r>
          </w:p>
        </w:tc>
        <w:tc>
          <w:tcPr>
            <w:tcW w:w="305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BEBD0EF" w14:textId="77777777" w:rsidR="001577FB" w:rsidRPr="002E4345" w:rsidRDefault="001577FB" w:rsidP="001577FB">
            <w:pPr>
              <w:autoSpaceDE w:val="0"/>
              <w:autoSpaceDN w:val="0"/>
              <w:adjustRightInd w:val="0"/>
              <w:spacing w:before="57" w:after="57" w:line="288" w:lineRule="auto"/>
              <w:jc w:val="both"/>
              <w:rPr>
                <w:rFonts w:ascii="Times New Roman" w:eastAsia="Times New Roman" w:hAnsi="Times New Roman" w:cs="Times New Roman"/>
                <w:lang w:eastAsia="es-CO"/>
              </w:rPr>
            </w:pPr>
            <w:r w:rsidRPr="002E4345">
              <w:rPr>
                <w:rFonts w:ascii="Times New Roman" w:eastAsia="Calibri" w:hAnsi="Times New Roman" w:cs="Times New Roman"/>
                <w:b/>
                <w:bCs/>
                <w:color w:val="000000"/>
              </w:rPr>
              <w:t>Por encima del Promedio:</w:t>
            </w:r>
          </w:p>
          <w:p w14:paraId="10BB3ABE"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(Deserción IES &gt; Promedio + 500 puntos básicos)</w:t>
            </w:r>
          </w:p>
        </w:tc>
        <w:tc>
          <w:tcPr>
            <w:tcW w:w="77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9C93D4C" w14:textId="77777777" w:rsidR="001577FB" w:rsidRPr="002E4345" w:rsidRDefault="001577FB" w:rsidP="001577FB">
            <w:pPr>
              <w:autoSpaceDE w:val="0"/>
              <w:autoSpaceDN w:val="0"/>
              <w:adjustRightInd w:val="0"/>
              <w:spacing w:before="57" w:after="57" w:line="60" w:lineRule="atLeast"/>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3.5%</w:t>
            </w:r>
          </w:p>
        </w:tc>
      </w:tr>
    </w:tbl>
    <w:p w14:paraId="45148146" w14:textId="77777777" w:rsidR="001577FB" w:rsidRPr="002E4345"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r w:rsidRPr="002E4345">
        <w:rPr>
          <w:rFonts w:ascii="Times New Roman" w:eastAsia="Calibri" w:hAnsi="Times New Roman" w:cs="Times New Roman"/>
          <w:color w:val="000000"/>
        </w:rPr>
        <w:t> </w:t>
      </w:r>
    </w:p>
    <w:p w14:paraId="3EB03099" w14:textId="77777777" w:rsidR="001577F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Donde “Promedio”</w:t>
      </w:r>
      <w:r w:rsidRPr="002E4345">
        <w:rPr>
          <w:rFonts w:ascii="Times New Roman" w:eastAsia="Times New Roman" w:hAnsi="Times New Roman" w:cs="Times New Roman"/>
          <w:color w:val="000000"/>
        </w:rPr>
        <w:t xml:space="preserve"> corresponde a la deserción promedio de los Beneficiarios Activos de todas las IES vinculadas al Sistema FCI para el </w:t>
      </w:r>
      <w:r>
        <w:rPr>
          <w:rFonts w:ascii="Times New Roman" w:eastAsia="Times New Roman" w:hAnsi="Times New Roman" w:cs="Times New Roman"/>
          <w:color w:val="000000"/>
        </w:rPr>
        <w:t>año inmediatamente anterior, y “</w:t>
      </w:r>
      <w:r w:rsidRPr="002E4345">
        <w:rPr>
          <w:rFonts w:ascii="Times New Roman" w:eastAsia="Times New Roman" w:hAnsi="Times New Roman" w:cs="Times New Roman"/>
          <w:color w:val="000000"/>
        </w:rPr>
        <w:t>Deserción</w:t>
      </w:r>
      <w:r>
        <w:rPr>
          <w:rFonts w:ascii="Times New Roman" w:eastAsia="Times New Roman" w:hAnsi="Times New Roman" w:cs="Times New Roman"/>
          <w:color w:val="000000"/>
        </w:rPr>
        <w:t>”</w:t>
      </w:r>
      <w:r w:rsidRPr="002E4345">
        <w:rPr>
          <w:rFonts w:ascii="Times New Roman" w:eastAsia="Times New Roman" w:hAnsi="Times New Roman" w:cs="Times New Roman"/>
          <w:color w:val="000000"/>
        </w:rPr>
        <w:t xml:space="preserve"> corresponde a la deserción de los Beneficiarios Activos de cada IES vinculada al Sistema FCI para el mismo periodo.</w:t>
      </w:r>
    </w:p>
    <w:p w14:paraId="08453314" w14:textId="77777777" w:rsidR="001577FB" w:rsidRPr="002E4345"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p>
    <w:p w14:paraId="79CED288" w14:textId="77777777" w:rsidR="00D6383B" w:rsidRDefault="001577FB" w:rsidP="00D6383B">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rPr>
      </w:pPr>
      <w:r w:rsidRPr="002E4345">
        <w:rPr>
          <w:rFonts w:ascii="Times New Roman" w:eastAsia="Calibri" w:hAnsi="Times New Roman" w:cs="Times New Roman"/>
          <w:b/>
          <w:bCs/>
          <w:color w:val="000000"/>
        </w:rPr>
        <w:t>Parágrafo 1°.</w:t>
      </w:r>
      <w:r w:rsidRPr="002E4345">
        <w:rPr>
          <w:rFonts w:ascii="Times New Roman" w:eastAsia="Calibri" w:hAnsi="Times New Roman" w:cs="Times New Roman"/>
          <w:color w:val="000000"/>
        </w:rPr>
        <w:t xml:space="preserve"> El índice de deserción promedio será calculado anualmente por el Icetex, tomando como fuente de información la que suministre el Ministerio de Educación Nacional, y con base en la metodología establecida para tal fin.</w:t>
      </w:r>
    </w:p>
    <w:p w14:paraId="6C343B8F" w14:textId="77777777" w:rsidR="00D6383B" w:rsidRDefault="00D6383B" w:rsidP="00D6383B">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rPr>
      </w:pPr>
    </w:p>
    <w:p w14:paraId="118D84F4" w14:textId="0E6FA5B1" w:rsidR="001577FB" w:rsidRDefault="001577FB" w:rsidP="00D6383B">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rPr>
      </w:pPr>
      <w:r w:rsidRPr="002E4345">
        <w:rPr>
          <w:rFonts w:ascii="Times New Roman" w:eastAsia="Calibri" w:hAnsi="Times New Roman" w:cs="Times New Roman"/>
          <w:b/>
          <w:bCs/>
          <w:color w:val="000000"/>
        </w:rPr>
        <w:t xml:space="preserve">Parágrafo 2°. </w:t>
      </w:r>
      <w:r w:rsidRPr="002E4345">
        <w:rPr>
          <w:rFonts w:ascii="Times New Roman" w:eastAsia="Calibri" w:hAnsi="Times New Roman" w:cs="Times New Roman"/>
          <w:color w:val="000000"/>
        </w:rPr>
        <w:t>Durante el primer periodo o semestre de vigencia de la Contribución SABES, la tarifa aplicable a todas las IES vincula</w:t>
      </w:r>
      <w:r>
        <w:rPr>
          <w:rFonts w:ascii="Times New Roman" w:eastAsia="Calibri" w:hAnsi="Times New Roman" w:cs="Times New Roman"/>
          <w:color w:val="000000"/>
        </w:rPr>
        <w:t>das al Sistema FCI será del 1%.</w:t>
      </w:r>
    </w:p>
    <w:p w14:paraId="2ADDC8FF" w14:textId="77777777" w:rsidR="00D6383B" w:rsidRDefault="00D6383B" w:rsidP="00D6383B">
      <w:pPr>
        <w:suppressAutoHyphens/>
        <w:autoSpaceDE w:val="0"/>
        <w:autoSpaceDN w:val="0"/>
        <w:adjustRightInd w:val="0"/>
        <w:spacing w:after="28" w:line="260" w:lineRule="atLeast"/>
        <w:ind w:right="49" w:firstLine="283"/>
        <w:jc w:val="both"/>
        <w:rPr>
          <w:rFonts w:ascii="Times New Roman" w:eastAsia="Calibri" w:hAnsi="Times New Roman" w:cs="Times New Roman"/>
          <w:color w:val="000000"/>
        </w:rPr>
      </w:pPr>
    </w:p>
    <w:p w14:paraId="7D323677" w14:textId="1974B5C8" w:rsidR="001577FB" w:rsidRDefault="001577FB" w:rsidP="001577FB">
      <w:pPr>
        <w:jc w:val="both"/>
        <w:rPr>
          <w:rFonts w:ascii="Times New Roman" w:hAnsi="Times New Roman" w:cs="Times New Roman"/>
        </w:rPr>
      </w:pPr>
      <w:r w:rsidRPr="00A95B2C">
        <w:rPr>
          <w:rFonts w:ascii="Times New Roman" w:hAnsi="Times New Roman" w:cs="Times New Roman"/>
          <w:b/>
        </w:rPr>
        <w:t>Artículo 28</w:t>
      </w:r>
      <w:r w:rsidR="00D6383B" w:rsidRPr="001A2B62">
        <w:rPr>
          <w:rFonts w:ascii="Times New Roman" w:hAnsi="Times New Roman" w:cs="Times New Roman"/>
          <w:b/>
        </w:rPr>
        <w:t>°</w:t>
      </w:r>
      <w:r w:rsidRPr="00A95B2C">
        <w:rPr>
          <w:rFonts w:ascii="Times New Roman" w:hAnsi="Times New Roman" w:cs="Times New Roman"/>
          <w:b/>
        </w:rPr>
        <w:t>.</w:t>
      </w:r>
      <w:r w:rsidRPr="00A95B2C">
        <w:rPr>
          <w:rFonts w:ascii="Times New Roman" w:hAnsi="Times New Roman" w:cs="Times New Roman"/>
          <w:b/>
          <w:i/>
        </w:rPr>
        <w:t xml:space="preserve"> Causación de la Contribución SABES para las IES</w:t>
      </w:r>
      <w:r w:rsidRPr="002E4345">
        <w:rPr>
          <w:rFonts w:ascii="Times New Roman" w:hAnsi="Times New Roman" w:cs="Times New Roman"/>
        </w:rPr>
        <w:t>. La Contribución SABES, en el caso de la IES, se causará el último día de cada periodo o semestre académico en el que las IES vinculadas al Sistema FCI hayan recibido cualquier desembolso del FoSIES por concepto del pago total o parcial de matrícula de los Beneficiarios Activos.</w:t>
      </w:r>
    </w:p>
    <w:p w14:paraId="2D6E76A6" w14:textId="77777777" w:rsidR="00D6383B" w:rsidRPr="002E4345" w:rsidRDefault="00D6383B" w:rsidP="001577FB">
      <w:pPr>
        <w:jc w:val="both"/>
        <w:rPr>
          <w:rFonts w:ascii="Times New Roman" w:hAnsi="Times New Roman" w:cs="Times New Roman"/>
        </w:rPr>
      </w:pPr>
    </w:p>
    <w:p w14:paraId="0A606B6B" w14:textId="546F0452" w:rsidR="001577FB" w:rsidRDefault="001577FB" w:rsidP="001577FB">
      <w:pPr>
        <w:jc w:val="both"/>
        <w:rPr>
          <w:rFonts w:ascii="Times New Roman" w:hAnsi="Times New Roman" w:cs="Times New Roman"/>
        </w:rPr>
      </w:pPr>
      <w:r w:rsidRPr="00A95B2C">
        <w:rPr>
          <w:rFonts w:ascii="Times New Roman" w:hAnsi="Times New Roman" w:cs="Times New Roman"/>
          <w:b/>
        </w:rPr>
        <w:t>Parágrafo.</w:t>
      </w:r>
      <w:r w:rsidRPr="002E4345">
        <w:rPr>
          <w:rFonts w:ascii="Times New Roman" w:hAnsi="Times New Roman" w:cs="Times New Roman"/>
        </w:rPr>
        <w:t xml:space="preserve"> Si en determinado(s) período(s) los las IES no perciben desembolsos del FoSIES susceptibles de ser gravados, no se </w:t>
      </w:r>
      <w:r>
        <w:rPr>
          <w:rFonts w:ascii="Times New Roman" w:hAnsi="Times New Roman" w:cs="Times New Roman"/>
        </w:rPr>
        <w:t>generará la Contribución SABES.</w:t>
      </w:r>
    </w:p>
    <w:p w14:paraId="5366DEAF" w14:textId="77777777" w:rsidR="00D6383B" w:rsidRDefault="00D6383B" w:rsidP="001577FB">
      <w:pPr>
        <w:jc w:val="both"/>
        <w:rPr>
          <w:rFonts w:ascii="Times New Roman" w:hAnsi="Times New Roman" w:cs="Times New Roman"/>
        </w:rPr>
      </w:pPr>
    </w:p>
    <w:p w14:paraId="3005A8D6" w14:textId="2C79B705" w:rsidR="001577FB" w:rsidRDefault="001577FB" w:rsidP="001577FB">
      <w:pPr>
        <w:jc w:val="both"/>
        <w:rPr>
          <w:rFonts w:ascii="Times New Roman" w:hAnsi="Times New Roman" w:cs="Times New Roman"/>
        </w:rPr>
      </w:pPr>
      <w:r w:rsidRPr="00A95B2C">
        <w:rPr>
          <w:rFonts w:ascii="Times New Roman" w:hAnsi="Times New Roman" w:cs="Times New Roman"/>
          <w:b/>
        </w:rPr>
        <w:t>Artículo 29</w:t>
      </w:r>
      <w:r w:rsidR="00D6383B" w:rsidRPr="001A2B62">
        <w:rPr>
          <w:rFonts w:ascii="Times New Roman" w:hAnsi="Times New Roman" w:cs="Times New Roman"/>
          <w:b/>
        </w:rPr>
        <w:t>°</w:t>
      </w:r>
      <w:r w:rsidRPr="00A95B2C">
        <w:rPr>
          <w:rFonts w:ascii="Times New Roman" w:hAnsi="Times New Roman" w:cs="Times New Roman"/>
          <w:b/>
        </w:rPr>
        <w:t>.</w:t>
      </w:r>
      <w:r w:rsidRPr="00A95B2C">
        <w:rPr>
          <w:rFonts w:ascii="Times New Roman" w:hAnsi="Times New Roman" w:cs="Times New Roman"/>
          <w:b/>
          <w:i/>
        </w:rPr>
        <w:t xml:space="preserve"> Pago de la Contribución SABES para las IES</w:t>
      </w:r>
      <w:r w:rsidRPr="002E4345">
        <w:rPr>
          <w:rFonts w:ascii="Times New Roman" w:hAnsi="Times New Roman" w:cs="Times New Roman"/>
        </w:rPr>
        <w:t>. La Contribución SABES, en el caso de la IES, se descontará en el momento del giro que realice el FoSIES para el pago de las matrículas a favor de las IES vinculadas al Sistema FCI.</w:t>
      </w:r>
    </w:p>
    <w:p w14:paraId="42059EE5" w14:textId="77777777" w:rsidR="00D6383B" w:rsidRPr="002E4345" w:rsidRDefault="00D6383B" w:rsidP="001577FB">
      <w:pPr>
        <w:jc w:val="both"/>
        <w:rPr>
          <w:rFonts w:ascii="Times New Roman" w:hAnsi="Times New Roman" w:cs="Times New Roman"/>
        </w:rPr>
      </w:pPr>
    </w:p>
    <w:p w14:paraId="642ADFB9" w14:textId="77777777" w:rsidR="001577FB" w:rsidRDefault="001577FB" w:rsidP="001577FB">
      <w:pPr>
        <w:jc w:val="both"/>
        <w:rPr>
          <w:rFonts w:ascii="Times New Roman" w:hAnsi="Times New Roman" w:cs="Times New Roman"/>
        </w:rPr>
      </w:pPr>
      <w:r w:rsidRPr="00A95B2C">
        <w:rPr>
          <w:rFonts w:ascii="Times New Roman" w:hAnsi="Times New Roman" w:cs="Times New Roman"/>
          <w:b/>
        </w:rPr>
        <w:t>Parágrafo 1°.</w:t>
      </w:r>
      <w:r w:rsidRPr="002E4345">
        <w:rPr>
          <w:rFonts w:ascii="Times New Roman" w:hAnsi="Times New Roman" w:cs="Times New Roman"/>
        </w:rPr>
        <w:t xml:space="preserve"> La Contribución SABES para las IES tendrá como destinación específica la subcuenta Fondo de Garantías. Estos recursos se destinarán a los mecanismos o instrumentos financieros que se establezcan en el marco del Sistema FCI, de forma prioritaria a los programas para disminuir las tasas de deserción de los Beneficiarios Activos en las IES.</w:t>
      </w:r>
    </w:p>
    <w:p w14:paraId="6CADA09D" w14:textId="77777777" w:rsidR="00D6383B" w:rsidRPr="002E4345" w:rsidRDefault="00D6383B" w:rsidP="001577FB">
      <w:pPr>
        <w:jc w:val="both"/>
        <w:rPr>
          <w:rFonts w:ascii="Times New Roman" w:hAnsi="Times New Roman" w:cs="Times New Roman"/>
        </w:rPr>
      </w:pPr>
    </w:p>
    <w:p w14:paraId="5BD5AF12" w14:textId="77777777" w:rsidR="001577FB" w:rsidRDefault="001577FB" w:rsidP="001577FB">
      <w:pPr>
        <w:jc w:val="both"/>
        <w:rPr>
          <w:rFonts w:ascii="Times New Roman" w:hAnsi="Times New Roman" w:cs="Times New Roman"/>
        </w:rPr>
      </w:pPr>
      <w:r w:rsidRPr="00A95B2C">
        <w:rPr>
          <w:rFonts w:ascii="Times New Roman" w:hAnsi="Times New Roman" w:cs="Times New Roman"/>
          <w:b/>
        </w:rPr>
        <w:t>Parágrafo 2°.</w:t>
      </w:r>
      <w:r w:rsidRPr="002E4345">
        <w:rPr>
          <w:rFonts w:ascii="Times New Roman" w:hAnsi="Times New Roman" w:cs="Times New Roman"/>
        </w:rPr>
        <w:t xml:space="preserve"> La Contribución SABES para las IES públicas podrá ser pagada en dinero o en especie. El Gobierno nacional establecerá, mediante reglamento, los casos en los cuales la Contribución SABES a cargo de las IES vinculadas al Sistema FCI podrá pagarse en especie.</w:t>
      </w:r>
    </w:p>
    <w:p w14:paraId="5BF796AD" w14:textId="77777777" w:rsidR="00D6383B" w:rsidRDefault="00D6383B" w:rsidP="001577FB">
      <w:pPr>
        <w:jc w:val="center"/>
        <w:rPr>
          <w:rFonts w:ascii="Times New Roman" w:hAnsi="Times New Roman" w:cs="Times New Roman"/>
          <w:b/>
        </w:rPr>
      </w:pPr>
    </w:p>
    <w:p w14:paraId="2FAA30D6" w14:textId="77777777" w:rsidR="001577FB" w:rsidRPr="00A95B2C" w:rsidRDefault="001577FB" w:rsidP="001577FB">
      <w:pPr>
        <w:jc w:val="center"/>
        <w:rPr>
          <w:rFonts w:ascii="Times New Roman" w:hAnsi="Times New Roman" w:cs="Times New Roman"/>
          <w:b/>
        </w:rPr>
      </w:pPr>
      <w:r w:rsidRPr="00A95B2C">
        <w:rPr>
          <w:rFonts w:ascii="Times New Roman" w:hAnsi="Times New Roman" w:cs="Times New Roman"/>
          <w:b/>
        </w:rPr>
        <w:t>CAPÍTULO V</w:t>
      </w:r>
    </w:p>
    <w:p w14:paraId="2F205FC7" w14:textId="77777777" w:rsidR="001577FB" w:rsidRDefault="001577FB" w:rsidP="00D6383B">
      <w:pPr>
        <w:jc w:val="center"/>
        <w:rPr>
          <w:rFonts w:ascii="Times New Roman" w:hAnsi="Times New Roman" w:cs="Times New Roman"/>
          <w:b/>
        </w:rPr>
      </w:pPr>
      <w:r w:rsidRPr="00A95B2C">
        <w:rPr>
          <w:rFonts w:ascii="Times New Roman" w:hAnsi="Times New Roman" w:cs="Times New Roman"/>
          <w:b/>
        </w:rPr>
        <w:t>Gestión, control, fiscalización y régimen sancionatorio</w:t>
      </w:r>
    </w:p>
    <w:p w14:paraId="445C5D90" w14:textId="77777777" w:rsidR="00D6383B" w:rsidRDefault="00D6383B" w:rsidP="00D6383B">
      <w:pPr>
        <w:jc w:val="center"/>
        <w:rPr>
          <w:rFonts w:ascii="Times New Roman" w:hAnsi="Times New Roman" w:cs="Times New Roman"/>
          <w:b/>
        </w:rPr>
      </w:pPr>
    </w:p>
    <w:p w14:paraId="08072D90" w14:textId="267E3AAD" w:rsidR="001577FB" w:rsidRPr="002E4345" w:rsidRDefault="001577FB" w:rsidP="001577FB">
      <w:pPr>
        <w:jc w:val="both"/>
        <w:rPr>
          <w:rFonts w:ascii="Times New Roman" w:hAnsi="Times New Roman" w:cs="Times New Roman"/>
        </w:rPr>
      </w:pPr>
      <w:r w:rsidRPr="00A95B2C">
        <w:rPr>
          <w:rFonts w:ascii="Times New Roman" w:hAnsi="Times New Roman" w:cs="Times New Roman"/>
          <w:b/>
        </w:rPr>
        <w:t>Artículo 30</w:t>
      </w:r>
      <w:r w:rsidR="00D6383B" w:rsidRPr="001A2B62">
        <w:rPr>
          <w:rFonts w:ascii="Times New Roman" w:hAnsi="Times New Roman" w:cs="Times New Roman"/>
          <w:b/>
        </w:rPr>
        <w:t>°</w:t>
      </w:r>
      <w:r w:rsidRPr="00A95B2C">
        <w:rPr>
          <w:rFonts w:ascii="Times New Roman" w:hAnsi="Times New Roman" w:cs="Times New Roman"/>
          <w:b/>
        </w:rPr>
        <w:t xml:space="preserve">. </w:t>
      </w:r>
      <w:r w:rsidRPr="00A95B2C">
        <w:rPr>
          <w:rFonts w:ascii="Times New Roman" w:hAnsi="Times New Roman" w:cs="Times New Roman"/>
          <w:b/>
          <w:i/>
        </w:rPr>
        <w:t>Gestión de la Contribución SABES.</w:t>
      </w:r>
      <w:r w:rsidRPr="00A95B2C">
        <w:rPr>
          <w:rFonts w:ascii="Times New Roman" w:hAnsi="Times New Roman" w:cs="Times New Roman"/>
          <w:i/>
        </w:rPr>
        <w:t xml:space="preserve"> </w:t>
      </w:r>
      <w:r w:rsidRPr="002E4345">
        <w:rPr>
          <w:rFonts w:ascii="Times New Roman" w:hAnsi="Times New Roman" w:cs="Times New Roman"/>
        </w:rPr>
        <w:t>El Icetex tendrá a su cargo, además de las operaciones previstas en la Ley 1002 de 2005, o en las normas que la modifiquen, sustituyan o complementen, las tareas de seguimiento y determinación de la adecuada, completa y oportuna liquidación y pago de la Contribución SABES. Para este efecto, el Icetex recibirá los hallazgos que le deberán enviar las entidades que intervengan directa o indirectamente en el Sistema FCI y/o en la prestación del SABES, y podrá solicitar a los empleadores, a la Unidad Administrativa Especial de Gestión Pensional y Contribuciones Parafiscales de la Protección Social (UGPP), al administrador de la PILA, a los Beneficiarios Activos, y a las IES vinculadas al Sistema FCI, la información que estime conveniente para establecer la ocurrencia de los hechos generadores de las obligaciones definidas por la ley, respecto de tales recursos.</w:t>
      </w:r>
    </w:p>
    <w:p w14:paraId="166B9FBE" w14:textId="77777777" w:rsidR="001577FB" w:rsidRDefault="001577FB" w:rsidP="001577FB">
      <w:pPr>
        <w:jc w:val="both"/>
        <w:rPr>
          <w:rFonts w:ascii="Times New Roman" w:hAnsi="Times New Roman" w:cs="Times New Roman"/>
        </w:rPr>
      </w:pPr>
      <w:r w:rsidRPr="002E4345">
        <w:rPr>
          <w:rFonts w:ascii="Times New Roman" w:hAnsi="Times New Roman" w:cs="Times New Roman"/>
        </w:rPr>
        <w:t>En lo previsto en este artículo, el procedimiento tributario y de gestión de la contribución se ajustará a lo establecido en el Estatuto Tributario, Libro V. Igualmente, el Icetex adelantará el cobro coactivo de acuerdo con lo previsto en la Ley 1066 de 2006.</w:t>
      </w:r>
    </w:p>
    <w:p w14:paraId="539DBEC3" w14:textId="77777777" w:rsidR="00D6383B" w:rsidRPr="002E4345" w:rsidRDefault="00D6383B" w:rsidP="001577FB">
      <w:pPr>
        <w:jc w:val="both"/>
        <w:rPr>
          <w:rFonts w:ascii="Times New Roman" w:hAnsi="Times New Roman" w:cs="Times New Roman"/>
        </w:rPr>
      </w:pPr>
    </w:p>
    <w:p w14:paraId="39DBF8DE" w14:textId="77777777" w:rsidR="001577FB" w:rsidRDefault="001577FB" w:rsidP="001577FB">
      <w:pPr>
        <w:jc w:val="both"/>
        <w:rPr>
          <w:rFonts w:ascii="Times New Roman" w:hAnsi="Times New Roman" w:cs="Times New Roman"/>
        </w:rPr>
      </w:pPr>
      <w:r w:rsidRPr="009B4535">
        <w:rPr>
          <w:rFonts w:ascii="Times New Roman" w:hAnsi="Times New Roman" w:cs="Times New Roman"/>
          <w:b/>
        </w:rPr>
        <w:t>Parágrafo.</w:t>
      </w:r>
      <w:r w:rsidRPr="002E4345">
        <w:rPr>
          <w:rFonts w:ascii="Times New Roman" w:hAnsi="Times New Roman" w:cs="Times New Roman"/>
        </w:rPr>
        <w:t xml:space="preserve"> El Icetex creará o ajustará en un máximo de doce (12) meses la estructura organizacional necesaria para atender las nuevas funciones determinadas en este artículo, la cual será financiada con el presupuesto del Icetex.</w:t>
      </w:r>
    </w:p>
    <w:p w14:paraId="65AC165B" w14:textId="77777777" w:rsidR="00D6383B" w:rsidRDefault="00D6383B" w:rsidP="001577FB">
      <w:pPr>
        <w:jc w:val="both"/>
        <w:rPr>
          <w:rFonts w:ascii="Times New Roman" w:hAnsi="Times New Roman" w:cs="Times New Roman"/>
        </w:rPr>
      </w:pPr>
    </w:p>
    <w:p w14:paraId="46E72302" w14:textId="15E280E5" w:rsidR="001577FB" w:rsidRDefault="001577FB" w:rsidP="001577FB">
      <w:pPr>
        <w:jc w:val="both"/>
        <w:rPr>
          <w:rFonts w:ascii="Times New Roman" w:hAnsi="Times New Roman" w:cs="Times New Roman"/>
        </w:rPr>
      </w:pPr>
      <w:r w:rsidRPr="009B4535">
        <w:rPr>
          <w:rFonts w:ascii="Times New Roman" w:hAnsi="Times New Roman" w:cs="Times New Roman"/>
          <w:b/>
        </w:rPr>
        <w:t>Artículo 31</w:t>
      </w:r>
      <w:r w:rsidR="00D6383B" w:rsidRPr="001A2B62">
        <w:rPr>
          <w:rFonts w:ascii="Times New Roman" w:hAnsi="Times New Roman" w:cs="Times New Roman"/>
          <w:b/>
        </w:rPr>
        <w:t>°</w:t>
      </w:r>
      <w:r w:rsidRPr="009B4535">
        <w:rPr>
          <w:rFonts w:ascii="Times New Roman" w:hAnsi="Times New Roman" w:cs="Times New Roman"/>
          <w:b/>
        </w:rPr>
        <w:t xml:space="preserve">. </w:t>
      </w:r>
      <w:r w:rsidRPr="009B4535">
        <w:rPr>
          <w:rFonts w:ascii="Times New Roman" w:hAnsi="Times New Roman" w:cs="Times New Roman"/>
          <w:b/>
          <w:i/>
        </w:rPr>
        <w:t>Sistema de registro único para el Sistema FCI. Créase el Sistema de Registro Único para el Sistema FCI</w:t>
      </w:r>
      <w:r w:rsidRPr="009B4535">
        <w:rPr>
          <w:rFonts w:ascii="Times New Roman" w:hAnsi="Times New Roman" w:cs="Times New Roman"/>
          <w:i/>
        </w:rPr>
        <w:t>.</w:t>
      </w:r>
      <w:r w:rsidRPr="002E4345">
        <w:rPr>
          <w:rFonts w:ascii="Times New Roman" w:hAnsi="Times New Roman" w:cs="Times New Roman"/>
        </w:rPr>
        <w:t xml:space="preserve"> El Gobierno nacional expedirá dentro de un término de doce (12) meses, contados a partir de la entrada en vigencia de la presente ley, los decretos necesarios para ajustar el sistema a que se refiere este y el siguiente artículo de la presente ley y adecuarlo para incluir la Contribución SABES.</w:t>
      </w:r>
    </w:p>
    <w:p w14:paraId="5EFDF0B6" w14:textId="77777777" w:rsidR="00D6383B" w:rsidRDefault="00D6383B" w:rsidP="001577FB">
      <w:pPr>
        <w:jc w:val="both"/>
        <w:rPr>
          <w:rFonts w:ascii="Times New Roman" w:hAnsi="Times New Roman" w:cs="Times New Roman"/>
        </w:rPr>
      </w:pPr>
    </w:p>
    <w:p w14:paraId="2C36CCB5" w14:textId="2D7790E2" w:rsidR="001577FB" w:rsidRPr="0085058F" w:rsidRDefault="001577FB" w:rsidP="001577FB">
      <w:pPr>
        <w:suppressAutoHyphens/>
        <w:autoSpaceDE w:val="0"/>
        <w:autoSpaceDN w:val="0"/>
        <w:adjustRightInd w:val="0"/>
        <w:ind w:right="51"/>
        <w:jc w:val="both"/>
        <w:rPr>
          <w:rFonts w:ascii="Times New Roman" w:eastAsia="Calibri" w:hAnsi="Times New Roman" w:cs="Times New Roman"/>
          <w:color w:val="000000"/>
        </w:rPr>
      </w:pPr>
      <w:r w:rsidRPr="0085058F">
        <w:rPr>
          <w:rFonts w:ascii="Times New Roman" w:eastAsia="Calibri" w:hAnsi="Times New Roman" w:cs="Times New Roman"/>
          <w:b/>
          <w:color w:val="000000"/>
        </w:rPr>
        <w:t>Artículo 32</w:t>
      </w:r>
      <w:r w:rsidR="00D6383B" w:rsidRPr="001A2B62">
        <w:rPr>
          <w:rFonts w:ascii="Times New Roman" w:hAnsi="Times New Roman" w:cs="Times New Roman"/>
          <w:b/>
        </w:rPr>
        <w:t>°</w:t>
      </w:r>
      <w:r w:rsidRPr="0085058F">
        <w:rPr>
          <w:rFonts w:ascii="Times New Roman" w:eastAsia="Calibri" w:hAnsi="Times New Roman" w:cs="Times New Roman"/>
          <w:b/>
          <w:color w:val="000000"/>
        </w:rPr>
        <w:t>.</w:t>
      </w:r>
      <w:r w:rsidRPr="0085058F">
        <w:rPr>
          <w:rFonts w:ascii="Times New Roman" w:eastAsia="Calibri" w:hAnsi="Times New Roman" w:cs="Times New Roman"/>
          <w:color w:val="000000"/>
        </w:rPr>
        <w:t xml:space="preserve"> Modif</w:t>
      </w:r>
      <w:r w:rsidRPr="0085058F">
        <w:rPr>
          <w:rFonts w:ascii="Times New Roman" w:eastAsia="Calibri" w:hAnsi="Times New Roman" w:cs="Times New Roman"/>
          <w:color w:val="000000"/>
          <w:lang w:bidi="ar-YE"/>
        </w:rPr>
        <w:t>íque</w:t>
      </w:r>
      <w:r w:rsidRPr="0085058F">
        <w:rPr>
          <w:rFonts w:ascii="Times New Roman" w:eastAsia="Calibri" w:hAnsi="Times New Roman" w:cs="Times New Roman"/>
          <w:color w:val="000000"/>
        </w:rPr>
        <w:t>se el artículo 15 de la Ley 797 de 2003, que quedará así:</w:t>
      </w:r>
    </w:p>
    <w:p w14:paraId="6F56F50A" w14:textId="77777777" w:rsidR="005A7CCF" w:rsidRDefault="005A7CCF" w:rsidP="005A7CCF">
      <w:pPr>
        <w:suppressAutoHyphens/>
        <w:autoSpaceDE w:val="0"/>
        <w:autoSpaceDN w:val="0"/>
        <w:adjustRightInd w:val="0"/>
        <w:ind w:right="51"/>
        <w:jc w:val="both"/>
        <w:rPr>
          <w:rFonts w:ascii="Times New Roman" w:eastAsia="Calibri" w:hAnsi="Times New Roman" w:cs="Times New Roman"/>
          <w:bCs/>
          <w:color w:val="000000"/>
        </w:rPr>
      </w:pPr>
    </w:p>
    <w:p w14:paraId="4D581272" w14:textId="77777777" w:rsidR="001577FB" w:rsidRPr="0085058F" w:rsidRDefault="001577FB" w:rsidP="005A7CCF">
      <w:pPr>
        <w:suppressAutoHyphens/>
        <w:autoSpaceDE w:val="0"/>
        <w:autoSpaceDN w:val="0"/>
        <w:adjustRightInd w:val="0"/>
        <w:ind w:left="284" w:right="51"/>
        <w:jc w:val="both"/>
        <w:rPr>
          <w:rFonts w:ascii="Times New Roman" w:eastAsia="Calibri" w:hAnsi="Times New Roman" w:cs="Times New Roman"/>
          <w:color w:val="000000"/>
        </w:rPr>
      </w:pPr>
      <w:r w:rsidRPr="0085058F">
        <w:rPr>
          <w:rFonts w:ascii="Times New Roman" w:eastAsia="Calibri" w:hAnsi="Times New Roman" w:cs="Times New Roman"/>
          <w:bCs/>
          <w:color w:val="000000"/>
        </w:rPr>
        <w:t xml:space="preserve">Artículo 15. </w:t>
      </w:r>
      <w:r w:rsidRPr="0085058F">
        <w:rPr>
          <w:rFonts w:ascii="Times New Roman" w:eastAsia="Calibri" w:hAnsi="Times New Roman" w:cs="Times New Roman"/>
          <w:bCs/>
          <w:i/>
          <w:iCs/>
          <w:color w:val="000000"/>
        </w:rPr>
        <w:t>Sistema de Registro Único</w:t>
      </w:r>
      <w:r w:rsidRPr="0085058F">
        <w:rPr>
          <w:rFonts w:ascii="Times New Roman" w:eastAsia="Calibri" w:hAnsi="Times New Roman" w:cs="Times New Roman"/>
          <w:b/>
          <w:bCs/>
          <w:i/>
          <w:iCs/>
          <w:color w:val="000000"/>
        </w:rPr>
        <w:t>.</w:t>
      </w:r>
      <w:r w:rsidRPr="0085058F">
        <w:rPr>
          <w:rFonts w:ascii="Times New Roman" w:eastAsia="Calibri" w:hAnsi="Times New Roman" w:cs="Times New Roman"/>
          <w:color w:val="000000"/>
        </w:rPr>
        <w:t xml:space="preserve"> Corresponde al Gobierno definir el diseño, organización y funcionamiento de:</w:t>
      </w:r>
    </w:p>
    <w:p w14:paraId="46C87F52" w14:textId="77777777" w:rsidR="001577FB" w:rsidRPr="0085058F" w:rsidRDefault="001577FB" w:rsidP="005A7CCF">
      <w:pPr>
        <w:suppressAutoHyphens/>
        <w:autoSpaceDE w:val="0"/>
        <w:autoSpaceDN w:val="0"/>
        <w:adjustRightInd w:val="0"/>
        <w:ind w:left="284" w:right="51" w:firstLine="284"/>
        <w:jc w:val="both"/>
        <w:rPr>
          <w:rFonts w:ascii="Times New Roman" w:eastAsia="Calibri" w:hAnsi="Times New Roman" w:cs="Times New Roman"/>
          <w:color w:val="000000"/>
        </w:rPr>
      </w:pPr>
      <w:r w:rsidRPr="0085058F">
        <w:rPr>
          <w:rFonts w:ascii="Times New Roman" w:eastAsia="Calibri" w:hAnsi="Times New Roman" w:cs="Times New Roman"/>
          <w:color w:val="000000"/>
        </w:rPr>
        <w:t>a)</w:t>
      </w:r>
      <w:r w:rsidRPr="0085058F">
        <w:rPr>
          <w:rFonts w:ascii="Times New Roman" w:eastAsia="Calibri" w:hAnsi="Times New Roman" w:cs="Times New Roman"/>
          <w:color w:val="000000"/>
        </w:rPr>
        <w:tab/>
        <w:t xml:space="preserve">El Registro Único de los Afiliados al Sistema General de Pensiones, al sistema de Seguridad Social en Salud, al Sistema General de Riesgos Profesionales, al Sena, ICBF, y a las cajas de compensación familiar, y de los beneficiarios de la Red de Protección Social y del Sistema de Financiación Contingente al Ingreso (Sistema FCI). Dicho registro deberá integrarse con el Registro Único de Aportantes y la inclusión de dicho registro será </w:t>
      </w:r>
      <w:r w:rsidRPr="00831CB7">
        <w:rPr>
          <w:rFonts w:ascii="Times New Roman" w:eastAsia="Calibri" w:hAnsi="Times New Roman" w:cs="Times New Roman"/>
          <w:color w:val="000000"/>
        </w:rPr>
        <w:t>obligatorio</w:t>
      </w:r>
      <w:r w:rsidRPr="0085058F">
        <w:rPr>
          <w:rFonts w:ascii="Times New Roman" w:eastAsia="Calibri" w:hAnsi="Times New Roman" w:cs="Times New Roman"/>
          <w:color w:val="000000"/>
        </w:rPr>
        <w:t xml:space="preserve"> para acceder a los subsidios o servicios financiados con recursos públicos a partir de su vigencia;</w:t>
      </w:r>
    </w:p>
    <w:p w14:paraId="14C959D0" w14:textId="77777777" w:rsidR="001577FB" w:rsidRPr="0085058F" w:rsidRDefault="001577FB" w:rsidP="005A7CCF">
      <w:pPr>
        <w:suppressAutoHyphens/>
        <w:autoSpaceDE w:val="0"/>
        <w:autoSpaceDN w:val="0"/>
        <w:adjustRightInd w:val="0"/>
        <w:ind w:left="284" w:right="51" w:firstLine="284"/>
        <w:jc w:val="both"/>
        <w:rPr>
          <w:rFonts w:ascii="Times New Roman" w:eastAsia="Calibri" w:hAnsi="Times New Roman" w:cs="Times New Roman"/>
          <w:color w:val="000000"/>
        </w:rPr>
      </w:pPr>
      <w:r w:rsidRPr="0085058F">
        <w:rPr>
          <w:rFonts w:ascii="Times New Roman" w:eastAsia="Calibri" w:hAnsi="Times New Roman" w:cs="Times New Roman"/>
          <w:color w:val="000000"/>
        </w:rPr>
        <w:t>b)</w:t>
      </w:r>
      <w:r w:rsidRPr="0085058F">
        <w:rPr>
          <w:rFonts w:ascii="Times New Roman" w:eastAsia="Calibri" w:hAnsi="Times New Roman" w:cs="Times New Roman"/>
          <w:color w:val="000000"/>
        </w:rPr>
        <w:tab/>
        <w:t>El sistema que permita la integración de los pagos de cotizaciones, aportes parafiscales y otras contribuciones parafiscales, incluyendo la Contribución Solidaria de la Educación Superior para el Servicio de Apoyo para el Acceso y Permanencia de Beneficiarios Activos en Educación Superior (Contribución SABES), a las entidades mencionadas en el inciso anterior, así como los demás aportes previstos para el Sistema de Seguridad Social y Protección Social. El sistema será manejado por entidades de economía mixta de las cuales hagan parte las entidades, autorizadas para manejar los recursos de la seguridad social, tendrá a su cargo también la liquidación, administración y procesamiento de la información correspondiente. El sistema tendrá como mecanismo principal la Planilla Integrada de Liquidaci</w:t>
      </w:r>
      <w:r w:rsidRPr="0085058F">
        <w:rPr>
          <w:rFonts w:ascii="Times New Roman" w:eastAsia="Calibri" w:hAnsi="Times New Roman" w:cs="Times New Roman"/>
          <w:color w:val="000000"/>
          <w:lang w:bidi="ar-YE"/>
        </w:rPr>
        <w:t>ón</w:t>
      </w:r>
      <w:r w:rsidRPr="0085058F">
        <w:rPr>
          <w:rFonts w:ascii="Times New Roman" w:eastAsia="Calibri" w:hAnsi="Times New Roman" w:cs="Times New Roman"/>
          <w:color w:val="000000"/>
          <w:rtl/>
          <w:lang w:bidi="ar-YE"/>
        </w:rPr>
        <w:t xml:space="preserve"> </w:t>
      </w:r>
      <w:r w:rsidRPr="0085058F">
        <w:rPr>
          <w:rFonts w:ascii="Times New Roman" w:eastAsia="Calibri" w:hAnsi="Times New Roman" w:cs="Times New Roman"/>
          <w:color w:val="000000"/>
          <w:lang w:bidi="ar-YE"/>
        </w:rPr>
        <w:t>de Aportes y Contribuciones</w:t>
      </w:r>
      <w:r>
        <w:rPr>
          <w:rFonts w:ascii="Times New Roman" w:eastAsia="Calibri" w:hAnsi="Times New Roman" w:cs="Times New Roman"/>
          <w:color w:val="000000"/>
          <w:rtl/>
          <w:lang w:bidi="ar-YE"/>
        </w:rPr>
        <w:t xml:space="preserve"> </w:t>
      </w:r>
      <w:r>
        <w:rPr>
          <w:rFonts w:ascii="Times New Roman" w:eastAsia="Calibri" w:hAnsi="Times New Roman" w:cs="Times New Roman"/>
          <w:color w:val="000000"/>
        </w:rPr>
        <w:t>(P</w:t>
      </w:r>
      <w:r w:rsidRPr="0085058F">
        <w:rPr>
          <w:rFonts w:ascii="Times New Roman" w:eastAsia="Calibri" w:hAnsi="Times New Roman" w:cs="Times New Roman"/>
          <w:color w:val="000000"/>
        </w:rPr>
        <w:t>ILA);</w:t>
      </w:r>
    </w:p>
    <w:p w14:paraId="0B873F0E" w14:textId="77777777" w:rsidR="001577FB" w:rsidRPr="0085058F" w:rsidRDefault="001577FB" w:rsidP="005A7CCF">
      <w:pPr>
        <w:suppressAutoHyphens/>
        <w:autoSpaceDE w:val="0"/>
        <w:autoSpaceDN w:val="0"/>
        <w:adjustRightInd w:val="0"/>
        <w:ind w:left="284" w:right="51" w:firstLine="284"/>
        <w:jc w:val="both"/>
        <w:rPr>
          <w:rFonts w:ascii="Times New Roman" w:eastAsia="Calibri" w:hAnsi="Times New Roman" w:cs="Times New Roman"/>
          <w:color w:val="000000"/>
        </w:rPr>
      </w:pPr>
      <w:r w:rsidRPr="0085058F">
        <w:rPr>
          <w:rFonts w:ascii="Times New Roman" w:eastAsia="Calibri" w:hAnsi="Times New Roman" w:cs="Times New Roman"/>
          <w:color w:val="000000"/>
        </w:rPr>
        <w:t>c)</w:t>
      </w:r>
      <w:r w:rsidRPr="0085058F">
        <w:rPr>
          <w:rFonts w:ascii="Times New Roman" w:eastAsia="Calibri" w:hAnsi="Times New Roman" w:cs="Times New Roman"/>
          <w:color w:val="000000"/>
        </w:rPr>
        <w:tab/>
        <w:t>El Número Único de Identificación en Seguridad Social Integral, Protección Social y otras Contribuciones, el cual deberá ser registrado por todas las entidades que realicen las transacciones que señale el Gobierno en la forma que este establezca. Este número debe corresponder al número de la cédula de ciudadanía o tarjeta de identidad o registro civil de nacimiento.</w:t>
      </w:r>
    </w:p>
    <w:p w14:paraId="4F086250" w14:textId="77777777" w:rsidR="00D6383B" w:rsidRDefault="00D6383B" w:rsidP="001577FB">
      <w:pPr>
        <w:jc w:val="both"/>
        <w:rPr>
          <w:rFonts w:ascii="Times New Roman" w:eastAsia="Calibri" w:hAnsi="Times New Roman" w:cs="Times New Roman"/>
          <w:b/>
          <w:color w:val="000000"/>
        </w:rPr>
      </w:pPr>
    </w:p>
    <w:p w14:paraId="5E8AC24B" w14:textId="77777777" w:rsidR="001577FB" w:rsidRDefault="001577FB" w:rsidP="001577FB">
      <w:pPr>
        <w:jc w:val="both"/>
        <w:rPr>
          <w:rFonts w:ascii="Times New Roman" w:eastAsia="Calibri" w:hAnsi="Times New Roman" w:cs="Times New Roman"/>
          <w:color w:val="000000"/>
        </w:rPr>
      </w:pPr>
      <w:r w:rsidRPr="0085058F">
        <w:rPr>
          <w:rFonts w:ascii="Times New Roman" w:eastAsia="Calibri" w:hAnsi="Times New Roman" w:cs="Times New Roman"/>
          <w:b/>
          <w:color w:val="000000"/>
        </w:rPr>
        <w:t>Parágrafo</w:t>
      </w:r>
      <w:r w:rsidRPr="0085058F">
        <w:rPr>
          <w:rFonts w:ascii="Times New Roman" w:eastAsia="Calibri" w:hAnsi="Times New Roman" w:cs="Times New Roman"/>
          <w:color w:val="000000"/>
        </w:rPr>
        <w:t>. El Gobierno nacional expedirá dentro de un término de dos (2) años, contados a partir de la entrada en vigencia de la presente ley, los decretos necesarios para desarrollar el sistema a que se refiere el presente artículo.</w:t>
      </w:r>
    </w:p>
    <w:p w14:paraId="0FB07BFF" w14:textId="77777777" w:rsidR="00D6383B" w:rsidRDefault="00D6383B" w:rsidP="001577FB">
      <w:pPr>
        <w:jc w:val="both"/>
        <w:rPr>
          <w:rFonts w:ascii="Times New Roman" w:hAnsi="Times New Roman" w:cs="Times New Roman"/>
          <w:b/>
        </w:rPr>
      </w:pPr>
    </w:p>
    <w:p w14:paraId="0C4C98A8" w14:textId="00918C74" w:rsidR="001577FB" w:rsidRPr="002E4345" w:rsidRDefault="001577FB" w:rsidP="001577FB">
      <w:pPr>
        <w:jc w:val="both"/>
        <w:rPr>
          <w:rFonts w:ascii="Times New Roman" w:hAnsi="Times New Roman" w:cs="Times New Roman"/>
        </w:rPr>
      </w:pPr>
      <w:r w:rsidRPr="009B4535">
        <w:rPr>
          <w:rFonts w:ascii="Times New Roman" w:hAnsi="Times New Roman" w:cs="Times New Roman"/>
          <w:b/>
        </w:rPr>
        <w:t>Artículo 33</w:t>
      </w:r>
      <w:r w:rsidR="00D6383B" w:rsidRPr="001A2B62">
        <w:rPr>
          <w:rFonts w:ascii="Times New Roman" w:hAnsi="Times New Roman" w:cs="Times New Roman"/>
          <w:b/>
        </w:rPr>
        <w:t>°</w:t>
      </w:r>
      <w:r w:rsidRPr="009B4535">
        <w:rPr>
          <w:rFonts w:ascii="Times New Roman" w:hAnsi="Times New Roman" w:cs="Times New Roman"/>
          <w:b/>
        </w:rPr>
        <w:t>.</w:t>
      </w:r>
      <w:r w:rsidRPr="009B4535">
        <w:rPr>
          <w:rFonts w:ascii="Times New Roman" w:hAnsi="Times New Roman" w:cs="Times New Roman"/>
          <w:b/>
          <w:i/>
        </w:rPr>
        <w:t xml:space="preserve"> Planilla Integrada de Liquidación de Aportes y Contribuciones (PILA).</w:t>
      </w:r>
      <w:r w:rsidRPr="002E4345">
        <w:rPr>
          <w:rFonts w:ascii="Times New Roman" w:hAnsi="Times New Roman" w:cs="Times New Roman"/>
        </w:rPr>
        <w:t xml:space="preserve"> A partir de la entrada en vigencia de la presente ley, las referencias a la Planilla Integrada de Liquidación de Aportes (PILA), deben entenderse realizadas a la Planilla Integrada de Liquidación de Aportes y Contribuciones (PILA).</w:t>
      </w:r>
    </w:p>
    <w:p w14:paraId="6AC5F510" w14:textId="77777777" w:rsidR="00D6383B" w:rsidRDefault="00D6383B" w:rsidP="001577FB">
      <w:pPr>
        <w:jc w:val="both"/>
        <w:rPr>
          <w:rFonts w:ascii="Times New Roman" w:hAnsi="Times New Roman" w:cs="Times New Roman"/>
          <w:b/>
        </w:rPr>
      </w:pPr>
    </w:p>
    <w:p w14:paraId="71891D99" w14:textId="77777777" w:rsidR="001577FB" w:rsidRDefault="001577FB" w:rsidP="001577FB">
      <w:pPr>
        <w:jc w:val="both"/>
        <w:rPr>
          <w:rFonts w:ascii="Times New Roman" w:hAnsi="Times New Roman" w:cs="Times New Roman"/>
        </w:rPr>
      </w:pPr>
      <w:r w:rsidRPr="009B4535">
        <w:rPr>
          <w:rFonts w:ascii="Times New Roman" w:hAnsi="Times New Roman" w:cs="Times New Roman"/>
          <w:b/>
        </w:rPr>
        <w:t>Parágrafo.</w:t>
      </w:r>
      <w:r w:rsidRPr="002E4345">
        <w:rPr>
          <w:rFonts w:ascii="Times New Roman" w:hAnsi="Times New Roman" w:cs="Times New Roman"/>
        </w:rPr>
        <w:t xml:space="preserve"> Para efectos de esta ley, y en particular de la Contribución SABES, la Planilla Integrada de Liquidación de Aportes y Contribuciones (PILA) se asimilará a una declaración.</w:t>
      </w:r>
    </w:p>
    <w:p w14:paraId="4757461F" w14:textId="77777777" w:rsidR="00D6383B" w:rsidRDefault="00D6383B" w:rsidP="001577FB">
      <w:pPr>
        <w:jc w:val="both"/>
        <w:rPr>
          <w:rFonts w:ascii="Times New Roman" w:hAnsi="Times New Roman" w:cs="Times New Roman"/>
          <w:b/>
        </w:rPr>
      </w:pPr>
    </w:p>
    <w:p w14:paraId="34417C1B" w14:textId="7A29FA6F" w:rsidR="001577FB" w:rsidRPr="002E4345" w:rsidRDefault="001577FB" w:rsidP="001577FB">
      <w:pPr>
        <w:jc w:val="both"/>
        <w:rPr>
          <w:rFonts w:ascii="Times New Roman" w:hAnsi="Times New Roman" w:cs="Times New Roman"/>
        </w:rPr>
      </w:pPr>
      <w:r w:rsidRPr="009B4535">
        <w:rPr>
          <w:rFonts w:ascii="Times New Roman" w:hAnsi="Times New Roman" w:cs="Times New Roman"/>
          <w:b/>
        </w:rPr>
        <w:t>Artículo 34</w:t>
      </w:r>
      <w:r w:rsidR="00D6383B" w:rsidRPr="001A2B62">
        <w:rPr>
          <w:rFonts w:ascii="Times New Roman" w:hAnsi="Times New Roman" w:cs="Times New Roman"/>
          <w:b/>
        </w:rPr>
        <w:t>°</w:t>
      </w:r>
      <w:r w:rsidRPr="009B4535">
        <w:rPr>
          <w:rFonts w:ascii="Times New Roman" w:hAnsi="Times New Roman" w:cs="Times New Roman"/>
          <w:b/>
        </w:rPr>
        <w:t xml:space="preserve">. </w:t>
      </w:r>
      <w:r w:rsidRPr="009B4535">
        <w:rPr>
          <w:rFonts w:ascii="Times New Roman" w:hAnsi="Times New Roman" w:cs="Times New Roman"/>
          <w:b/>
          <w:i/>
        </w:rPr>
        <w:t>No afectación al sistema de seguridad social</w:t>
      </w:r>
      <w:r w:rsidRPr="009B4535">
        <w:rPr>
          <w:rFonts w:ascii="Times New Roman" w:hAnsi="Times New Roman" w:cs="Times New Roman"/>
          <w:i/>
        </w:rPr>
        <w:t>.</w:t>
      </w:r>
      <w:r w:rsidRPr="002E4345">
        <w:rPr>
          <w:rFonts w:ascii="Times New Roman" w:hAnsi="Times New Roman" w:cs="Times New Roman"/>
        </w:rPr>
        <w:t xml:space="preserve"> La Contribución SABES no hace parte integrante del Sistema de Seguridad Social. El cumplimiento de la obligación de pagar la Contribución SABES es independiente del pago de aportes obligatorios a Seguridad Social. De esta manera, el incumplimiento en el pago de la Contribución SABES a través de la Planilla Integrada de Liquidación de Aportes y Contribuciones (PILA) no afectará el cumplimiento de las obligaciones de Seguridad Social de los contribuyentes.</w:t>
      </w:r>
    </w:p>
    <w:p w14:paraId="37797919" w14:textId="77777777" w:rsidR="00D6383B" w:rsidRDefault="00D6383B" w:rsidP="001577FB">
      <w:pPr>
        <w:jc w:val="both"/>
        <w:rPr>
          <w:rFonts w:ascii="Times New Roman" w:hAnsi="Times New Roman" w:cs="Times New Roman"/>
          <w:b/>
        </w:rPr>
      </w:pPr>
    </w:p>
    <w:p w14:paraId="4F42E5A9" w14:textId="77777777" w:rsidR="001577FB" w:rsidRDefault="001577FB" w:rsidP="001577FB">
      <w:pPr>
        <w:jc w:val="both"/>
        <w:rPr>
          <w:rFonts w:ascii="Times New Roman" w:hAnsi="Times New Roman" w:cs="Times New Roman"/>
        </w:rPr>
      </w:pPr>
      <w:r w:rsidRPr="009B4535">
        <w:rPr>
          <w:rFonts w:ascii="Times New Roman" w:hAnsi="Times New Roman" w:cs="Times New Roman"/>
          <w:b/>
        </w:rPr>
        <w:t>Parágrafo</w:t>
      </w:r>
      <w:r w:rsidRPr="002E4345">
        <w:rPr>
          <w:rFonts w:ascii="Times New Roman" w:hAnsi="Times New Roman" w:cs="Times New Roman"/>
        </w:rPr>
        <w:t>. El Gobierno nacional configurará la PILA de manera tal que el pago de los aportes obligatorios a Seguridad Social y de la Contribución SABES sean independientes entre sí.</w:t>
      </w:r>
    </w:p>
    <w:p w14:paraId="4A2788D3" w14:textId="77777777" w:rsidR="00D6383B" w:rsidRDefault="00D6383B" w:rsidP="001577FB">
      <w:pPr>
        <w:jc w:val="both"/>
        <w:rPr>
          <w:rFonts w:ascii="Times New Roman" w:hAnsi="Times New Roman" w:cs="Times New Roman"/>
          <w:b/>
        </w:rPr>
      </w:pPr>
    </w:p>
    <w:p w14:paraId="547153AB" w14:textId="69B8F133" w:rsidR="001577FB" w:rsidRDefault="001577FB" w:rsidP="001577FB">
      <w:pPr>
        <w:jc w:val="both"/>
        <w:rPr>
          <w:rFonts w:ascii="Times New Roman" w:hAnsi="Times New Roman" w:cs="Times New Roman"/>
        </w:rPr>
      </w:pPr>
      <w:r w:rsidRPr="009B4535">
        <w:rPr>
          <w:rFonts w:ascii="Times New Roman" w:hAnsi="Times New Roman" w:cs="Times New Roman"/>
          <w:b/>
        </w:rPr>
        <w:t>Artículo 35</w:t>
      </w:r>
      <w:r w:rsidR="00D6383B" w:rsidRPr="001A2B62">
        <w:rPr>
          <w:rFonts w:ascii="Times New Roman" w:hAnsi="Times New Roman" w:cs="Times New Roman"/>
          <w:b/>
        </w:rPr>
        <w:t>°</w:t>
      </w:r>
      <w:r w:rsidRPr="009B4535">
        <w:rPr>
          <w:rFonts w:ascii="Times New Roman" w:hAnsi="Times New Roman" w:cs="Times New Roman"/>
          <w:b/>
        </w:rPr>
        <w:t>.</w:t>
      </w:r>
      <w:r w:rsidRPr="009B4535">
        <w:rPr>
          <w:rFonts w:ascii="Times New Roman" w:hAnsi="Times New Roman" w:cs="Times New Roman"/>
          <w:b/>
          <w:i/>
        </w:rPr>
        <w:t xml:space="preserve"> Sistema de información de los Contribuyentes del SABES.</w:t>
      </w:r>
      <w:r w:rsidRPr="009B7754">
        <w:rPr>
          <w:rFonts w:ascii="Times New Roman" w:hAnsi="Times New Roman" w:cs="Times New Roman"/>
        </w:rPr>
        <w:t xml:space="preserve"> El Icetex administrará el sistema de información de los Beneficarios Activos de la Contribución SABES. Este sistema será de consulta por los empleadores de los Beneficarios Activos de la contribución cuando lo requieran para determinar la obligación de realizar la retención de la Contribución SABES y el pago de la misma mediante la Planilla Integrada de Liquidación de Aportes y Contribuciones (PILA).</w:t>
      </w:r>
    </w:p>
    <w:p w14:paraId="1AA3A7B5" w14:textId="77777777" w:rsidR="001577FB" w:rsidRPr="009B7754" w:rsidRDefault="001577FB" w:rsidP="001577FB">
      <w:pPr>
        <w:jc w:val="both"/>
        <w:rPr>
          <w:rFonts w:ascii="Times New Roman" w:hAnsi="Times New Roman" w:cs="Times New Roman"/>
        </w:rPr>
      </w:pPr>
    </w:p>
    <w:p w14:paraId="13658367" w14:textId="77777777" w:rsidR="001577FB" w:rsidRPr="009B7754" w:rsidRDefault="001577FB" w:rsidP="001577FB">
      <w:pPr>
        <w:jc w:val="both"/>
        <w:rPr>
          <w:rFonts w:ascii="Times New Roman" w:hAnsi="Times New Roman" w:cs="Times New Roman"/>
        </w:rPr>
      </w:pPr>
      <w:r w:rsidRPr="009B7754">
        <w:rPr>
          <w:rFonts w:ascii="Times New Roman" w:hAnsi="Times New Roman" w:cs="Times New Roman"/>
        </w:rPr>
        <w:t>En cualquier caso, los empleadores solo podrán consultar quiénes son los Beneficiarios Activos que sean sujetos pasivos de la Contribución SABES, a través de los sistemas de información de los contribuyentes del SABES, para efectos de efectuar la retención de la Contribución SABES.</w:t>
      </w:r>
    </w:p>
    <w:p w14:paraId="386EC62F" w14:textId="77777777" w:rsidR="001577FB" w:rsidRPr="009B7754" w:rsidRDefault="001577FB" w:rsidP="001577FB">
      <w:pPr>
        <w:jc w:val="both"/>
        <w:rPr>
          <w:rFonts w:ascii="Times New Roman" w:hAnsi="Times New Roman" w:cs="Times New Roman"/>
        </w:rPr>
      </w:pPr>
      <w:r w:rsidRPr="009B7754">
        <w:rPr>
          <w:rFonts w:ascii="Times New Roman" w:hAnsi="Times New Roman" w:cs="Times New Roman"/>
        </w:rPr>
        <w:t>El Gobierno nacional reglamentará la materia en aspectos tales como, (i) la periodicidad de la actualización por parte del Icetex y (ii) los aspectos técnicos de parametrización de los sistemas de los operadores para que incluyan la Contribución SABES.</w:t>
      </w:r>
    </w:p>
    <w:p w14:paraId="770A169A" w14:textId="77777777" w:rsidR="00D6383B" w:rsidRDefault="00D6383B" w:rsidP="001577FB">
      <w:pPr>
        <w:jc w:val="both"/>
        <w:rPr>
          <w:rFonts w:ascii="Times New Roman" w:hAnsi="Times New Roman" w:cs="Times New Roman"/>
          <w:b/>
        </w:rPr>
      </w:pPr>
    </w:p>
    <w:p w14:paraId="0CB5C2A8" w14:textId="77777777" w:rsidR="001577FB" w:rsidRDefault="001577FB" w:rsidP="001577FB">
      <w:pPr>
        <w:jc w:val="both"/>
        <w:rPr>
          <w:rFonts w:ascii="Times New Roman" w:hAnsi="Times New Roman" w:cs="Times New Roman"/>
        </w:rPr>
      </w:pPr>
      <w:r w:rsidRPr="00C43A34">
        <w:rPr>
          <w:rFonts w:ascii="Times New Roman" w:hAnsi="Times New Roman" w:cs="Times New Roman"/>
          <w:b/>
        </w:rPr>
        <w:t>Parágrafo.</w:t>
      </w:r>
      <w:r w:rsidRPr="009B7754">
        <w:rPr>
          <w:rFonts w:ascii="Times New Roman" w:hAnsi="Times New Roman" w:cs="Times New Roman"/>
        </w:rPr>
        <w:t xml:space="preserve"> En caso de fallas en el sistema de información de los Beneficiarios Activos de la Contribución SABES, al empleador no le será aplicable el régimen sancionatorio al que se refiere el artículo 37 de la presente ley. El Gobierno nacional reglamentará la materia.</w:t>
      </w:r>
    </w:p>
    <w:p w14:paraId="33F968BF" w14:textId="5912136C" w:rsidR="001577FB" w:rsidRPr="009B7754" w:rsidRDefault="001577FB" w:rsidP="001577FB">
      <w:pPr>
        <w:jc w:val="both"/>
        <w:rPr>
          <w:rFonts w:ascii="Times New Roman" w:hAnsi="Times New Roman" w:cs="Times New Roman"/>
        </w:rPr>
      </w:pPr>
      <w:r w:rsidRPr="00C25E2A">
        <w:rPr>
          <w:rFonts w:ascii="Times New Roman" w:hAnsi="Times New Roman" w:cs="Times New Roman"/>
          <w:b/>
        </w:rPr>
        <w:t>Artículo 36</w:t>
      </w:r>
      <w:r w:rsidR="00D6383B" w:rsidRPr="001A2B62">
        <w:rPr>
          <w:rFonts w:ascii="Times New Roman" w:hAnsi="Times New Roman" w:cs="Times New Roman"/>
          <w:b/>
        </w:rPr>
        <w:t>°</w:t>
      </w:r>
      <w:r w:rsidRPr="00C25E2A">
        <w:rPr>
          <w:rFonts w:ascii="Times New Roman" w:hAnsi="Times New Roman" w:cs="Times New Roman"/>
          <w:b/>
        </w:rPr>
        <w:t>.</w:t>
      </w:r>
      <w:r w:rsidRPr="00C25E2A">
        <w:rPr>
          <w:rFonts w:ascii="Times New Roman" w:hAnsi="Times New Roman" w:cs="Times New Roman"/>
          <w:b/>
          <w:i/>
        </w:rPr>
        <w:t xml:space="preserve"> Término para la parametrización del sistema por parte de los empleadores.</w:t>
      </w:r>
      <w:r w:rsidRPr="009B7754">
        <w:rPr>
          <w:rFonts w:ascii="Times New Roman" w:hAnsi="Times New Roman" w:cs="Times New Roman"/>
        </w:rPr>
        <w:t xml:space="preserve"> Los empleadores de trabajadores vinculados en calidad de Beneficiarios Activos al Sistema FCI, deberán parametrizar sus sistemas de forma tal que puedan practicar la retención </w:t>
      </w:r>
      <w:r w:rsidRPr="00C25E2A">
        <w:rPr>
          <w:rFonts w:ascii="Times New Roman" w:hAnsi="Times New Roman" w:cs="Times New Roman"/>
          <w:b/>
          <w:u w:val="single"/>
        </w:rPr>
        <w:t>de la Contribución SABES</w:t>
      </w:r>
      <w:r w:rsidRPr="009B7754">
        <w:rPr>
          <w:rFonts w:ascii="Times New Roman" w:hAnsi="Times New Roman" w:cs="Times New Roman"/>
        </w:rPr>
        <w:t xml:space="preserve"> de que trata el artículo 18 de esta ley. Los empleadores deberán practicar la retención en la fuente en el término que establezca el Gobierno nacional, que en todo caso tendrá en cuenta las limitaciones establecidas en el Parágrafo 1 de este artículo. Las sanciones, multas o intereses derivados del incumplimiento de los deberes del agente retenedor serán de su exclusiva responsabilidad.</w:t>
      </w:r>
    </w:p>
    <w:p w14:paraId="257FEB48" w14:textId="77777777" w:rsidR="00D6383B" w:rsidRDefault="00D6383B" w:rsidP="001577FB">
      <w:pPr>
        <w:jc w:val="both"/>
        <w:rPr>
          <w:rFonts w:ascii="Times New Roman" w:hAnsi="Times New Roman" w:cs="Times New Roman"/>
          <w:b/>
        </w:rPr>
      </w:pPr>
    </w:p>
    <w:p w14:paraId="02342655" w14:textId="77777777" w:rsidR="001577FB" w:rsidRDefault="001577FB" w:rsidP="001577FB">
      <w:pPr>
        <w:jc w:val="both"/>
        <w:rPr>
          <w:rFonts w:ascii="Times New Roman" w:hAnsi="Times New Roman" w:cs="Times New Roman"/>
        </w:rPr>
      </w:pPr>
      <w:r w:rsidRPr="00C25E2A">
        <w:rPr>
          <w:rFonts w:ascii="Times New Roman" w:hAnsi="Times New Roman" w:cs="Times New Roman"/>
          <w:b/>
        </w:rPr>
        <w:t>Parágrafo 1°.</w:t>
      </w:r>
      <w:r w:rsidRPr="009B7754">
        <w:rPr>
          <w:rFonts w:ascii="Times New Roman" w:hAnsi="Times New Roman" w:cs="Times New Roman"/>
        </w:rPr>
        <w:t xml:space="preserve"> Los empleadores deberán parametrizar sus sistemas dentro de un término que no podrá ser superior a seis (6) meses contados a partir de la expedición del reglamento que expida el Gobierno nacional definiendo los parámetros, reglas y procedimientos correspondientes. Este reglamento, en todo caso, deberá expedirse dentro de los doce (12) meses siguientes a la entrada en vigencia de la presente ley.</w:t>
      </w:r>
    </w:p>
    <w:p w14:paraId="3771E2DA" w14:textId="77777777" w:rsidR="00D6383B" w:rsidRDefault="00D6383B" w:rsidP="001577FB">
      <w:pPr>
        <w:jc w:val="both"/>
        <w:rPr>
          <w:rFonts w:ascii="Times New Roman" w:hAnsi="Times New Roman" w:cs="Times New Roman"/>
          <w:b/>
        </w:rPr>
      </w:pPr>
    </w:p>
    <w:p w14:paraId="25AF2E2C" w14:textId="77777777" w:rsidR="001577FB" w:rsidRDefault="001577FB" w:rsidP="001577FB">
      <w:pPr>
        <w:jc w:val="both"/>
        <w:rPr>
          <w:rFonts w:ascii="Times New Roman" w:hAnsi="Times New Roman" w:cs="Times New Roman"/>
        </w:rPr>
      </w:pPr>
      <w:r w:rsidRPr="00C25E2A">
        <w:rPr>
          <w:rFonts w:ascii="Times New Roman" w:hAnsi="Times New Roman" w:cs="Times New Roman"/>
          <w:b/>
        </w:rPr>
        <w:t>Parágrafo 2°.</w:t>
      </w:r>
      <w:r w:rsidRPr="009B7754">
        <w:rPr>
          <w:rFonts w:ascii="Times New Roman" w:hAnsi="Times New Roman" w:cs="Times New Roman"/>
        </w:rPr>
        <w:t xml:space="preserve"> Durante el plazo que se establezca en el reglamento mencionado en el Parágrafo 1° del presente artículo, no se generará para el empleador la responsabilidad del artículo 37 de la presente ley ni las sanciones o intereses a los que se refiere el artículo 39 de la presente ley. Una vez hecha la parametrización en los términos de este artículo, el empleador será el responsable de realizar la retención correspondiente a partir del mes inmediatamente siguiente a aquél en que se haya hecho la parametrización.</w:t>
      </w:r>
    </w:p>
    <w:p w14:paraId="271899CB" w14:textId="77777777" w:rsidR="00D6383B" w:rsidRDefault="00D6383B" w:rsidP="00D6383B">
      <w:pPr>
        <w:suppressAutoHyphens/>
        <w:autoSpaceDE w:val="0"/>
        <w:autoSpaceDN w:val="0"/>
        <w:adjustRightInd w:val="0"/>
        <w:ind w:right="51"/>
        <w:jc w:val="both"/>
        <w:rPr>
          <w:rFonts w:ascii="Times New Roman" w:eastAsia="Calibri" w:hAnsi="Times New Roman" w:cs="Times New Roman"/>
          <w:b/>
          <w:color w:val="000000"/>
        </w:rPr>
      </w:pPr>
    </w:p>
    <w:p w14:paraId="4C8B16AB" w14:textId="77777777" w:rsidR="001577FB" w:rsidRPr="00585F41" w:rsidRDefault="001577FB" w:rsidP="00D6383B">
      <w:pPr>
        <w:suppressAutoHyphens/>
        <w:autoSpaceDE w:val="0"/>
        <w:autoSpaceDN w:val="0"/>
        <w:adjustRightInd w:val="0"/>
        <w:ind w:right="51"/>
        <w:jc w:val="both"/>
        <w:rPr>
          <w:rFonts w:ascii="Times New Roman" w:eastAsia="Calibri" w:hAnsi="Times New Roman" w:cs="Times New Roman"/>
          <w:color w:val="000000"/>
        </w:rPr>
      </w:pPr>
      <w:r w:rsidRPr="00585F41">
        <w:rPr>
          <w:rFonts w:ascii="Times New Roman" w:eastAsia="Calibri" w:hAnsi="Times New Roman" w:cs="Times New Roman"/>
          <w:b/>
          <w:color w:val="000000"/>
        </w:rPr>
        <w:t xml:space="preserve">Artículo 37. </w:t>
      </w:r>
      <w:r w:rsidRPr="00585F41">
        <w:rPr>
          <w:rFonts w:ascii="Times New Roman" w:eastAsia="Calibri" w:hAnsi="Times New Roman" w:cs="Times New Roman"/>
          <w:b/>
          <w:i/>
          <w:iCs/>
          <w:color w:val="000000"/>
        </w:rPr>
        <w:t>Responsabilidad del empleador como agente retenedor por no retener la Contribución SABES</w:t>
      </w:r>
      <w:r w:rsidRPr="00585F41">
        <w:rPr>
          <w:rFonts w:ascii="Times New Roman" w:eastAsia="Calibri" w:hAnsi="Times New Roman" w:cs="Times New Roman"/>
          <w:i/>
          <w:iCs/>
          <w:color w:val="000000"/>
        </w:rPr>
        <w:t>.</w:t>
      </w:r>
      <w:r w:rsidRPr="00585F41">
        <w:rPr>
          <w:rFonts w:ascii="Times New Roman" w:eastAsia="Calibri" w:hAnsi="Times New Roman" w:cs="Times New Roman"/>
          <w:color w:val="000000"/>
        </w:rPr>
        <w:t xml:space="preserve"> Los empleadores, como agentes de retención de la Contribución SABES, referenciados en el artículo 18 de la presente ley, son responsables solidarios por las retenciones dejadas de practicar en los términos de los artículos 370, 371 y 372 del Estatuto Tributario.</w:t>
      </w:r>
    </w:p>
    <w:p w14:paraId="63091B98" w14:textId="77777777" w:rsidR="00D6383B" w:rsidRDefault="00D6383B" w:rsidP="00D6383B">
      <w:pPr>
        <w:suppressAutoHyphens/>
        <w:autoSpaceDE w:val="0"/>
        <w:autoSpaceDN w:val="0"/>
        <w:adjustRightInd w:val="0"/>
        <w:ind w:right="51"/>
        <w:jc w:val="both"/>
        <w:rPr>
          <w:rFonts w:ascii="Times New Roman" w:eastAsia="Calibri" w:hAnsi="Times New Roman" w:cs="Times New Roman"/>
          <w:b/>
          <w:color w:val="000000"/>
        </w:rPr>
      </w:pPr>
    </w:p>
    <w:p w14:paraId="0EF16FF2" w14:textId="77777777" w:rsidR="001577FB" w:rsidRPr="00585F41" w:rsidRDefault="001577FB" w:rsidP="00D6383B">
      <w:pPr>
        <w:suppressAutoHyphens/>
        <w:autoSpaceDE w:val="0"/>
        <w:autoSpaceDN w:val="0"/>
        <w:adjustRightInd w:val="0"/>
        <w:ind w:right="51"/>
        <w:jc w:val="both"/>
        <w:rPr>
          <w:rFonts w:ascii="Times New Roman" w:eastAsia="Calibri" w:hAnsi="Times New Roman" w:cs="Times New Roman"/>
          <w:color w:val="000000"/>
        </w:rPr>
      </w:pPr>
      <w:r w:rsidRPr="00585F41">
        <w:rPr>
          <w:rFonts w:ascii="Times New Roman" w:eastAsia="Calibri" w:hAnsi="Times New Roman" w:cs="Times New Roman"/>
          <w:b/>
          <w:color w:val="000000"/>
        </w:rPr>
        <w:t>Parágrafo 1</w:t>
      </w:r>
      <w:r w:rsidRPr="00585F41">
        <w:rPr>
          <w:rFonts w:ascii="Times New Roman" w:eastAsia="Calibri" w:hAnsi="Times New Roman" w:cs="Times New Roman"/>
          <w:b/>
          <w:color w:val="000000"/>
          <w:rtl/>
          <w:lang w:bidi="ar-YE"/>
        </w:rPr>
        <w:t>°</w:t>
      </w:r>
      <w:r w:rsidRPr="00585F41">
        <w:rPr>
          <w:rFonts w:ascii="Times New Roman" w:eastAsia="Calibri" w:hAnsi="Times New Roman" w:cs="Times New Roman"/>
          <w:b/>
          <w:color w:val="000000"/>
        </w:rPr>
        <w:t>.</w:t>
      </w:r>
      <w:r w:rsidRPr="00585F41">
        <w:rPr>
          <w:rFonts w:ascii="Times New Roman" w:eastAsia="Calibri" w:hAnsi="Times New Roman" w:cs="Times New Roman"/>
          <w:color w:val="000000"/>
        </w:rPr>
        <w:t xml:space="preserve"> Lo establecido en el presente artículo solo será aplicable una vez los agentes de retención de la Contribución SABES hayan parametrizado sus sistemas, de tal forma que puedan practicar la retención en la fuente correspondiente dentro de los términos que establezca el reglamento de que trata el artículo 36 de la presente ley.</w:t>
      </w:r>
    </w:p>
    <w:p w14:paraId="6F7470A8" w14:textId="77777777" w:rsidR="00D6383B" w:rsidRDefault="00D6383B" w:rsidP="001577FB">
      <w:pPr>
        <w:jc w:val="both"/>
        <w:rPr>
          <w:rFonts w:ascii="Times New Roman" w:eastAsia="Calibri" w:hAnsi="Times New Roman" w:cs="Times New Roman"/>
          <w:b/>
          <w:color w:val="000000"/>
        </w:rPr>
      </w:pPr>
    </w:p>
    <w:p w14:paraId="5F6057E0" w14:textId="77777777" w:rsidR="001577FB" w:rsidRDefault="001577FB" w:rsidP="001577FB">
      <w:pPr>
        <w:jc w:val="both"/>
        <w:rPr>
          <w:rFonts w:ascii="Times New Roman" w:eastAsia="Calibri" w:hAnsi="Times New Roman" w:cs="Times New Roman"/>
          <w:color w:val="000000"/>
        </w:rPr>
      </w:pPr>
      <w:r w:rsidRPr="00585F41">
        <w:rPr>
          <w:rFonts w:ascii="Times New Roman" w:eastAsia="Calibri" w:hAnsi="Times New Roman" w:cs="Times New Roman"/>
          <w:b/>
          <w:color w:val="000000"/>
        </w:rPr>
        <w:t>Parágrafo 2</w:t>
      </w:r>
      <w:r w:rsidRPr="00585F41">
        <w:rPr>
          <w:rFonts w:ascii="Times New Roman" w:eastAsia="Calibri" w:hAnsi="Times New Roman" w:cs="Times New Roman"/>
          <w:b/>
          <w:color w:val="000000"/>
          <w:rtl/>
          <w:lang w:bidi="ar-YE"/>
        </w:rPr>
        <w:t>°</w:t>
      </w:r>
      <w:r w:rsidRPr="00585F41">
        <w:rPr>
          <w:rFonts w:ascii="Times New Roman" w:eastAsia="Calibri" w:hAnsi="Times New Roman" w:cs="Times New Roman"/>
          <w:b/>
          <w:color w:val="000000"/>
        </w:rPr>
        <w:t>.</w:t>
      </w:r>
      <w:r w:rsidRPr="00585F41">
        <w:rPr>
          <w:rFonts w:ascii="Times New Roman" w:eastAsia="Calibri" w:hAnsi="Times New Roman" w:cs="Times New Roman"/>
          <w:color w:val="000000"/>
        </w:rPr>
        <w:t xml:space="preserve"> No obstante lo establecido en el Parágrafo 1 del presente artículo, los Beneficiarios Activos realizarán el pago de la Contribución SABES a través de la PILA, o del mecanismo que establezca el Gobierno nacional mediante reglamento. El pago se hará en estos casos durante el plazo que tiene el empleador para </w:t>
      </w:r>
      <w:r w:rsidRPr="00831CB7">
        <w:rPr>
          <w:rFonts w:ascii="Times New Roman" w:eastAsia="Calibri" w:hAnsi="Times New Roman" w:cs="Times New Roman"/>
          <w:color w:val="000000"/>
        </w:rPr>
        <w:t>parametrizar</w:t>
      </w:r>
      <w:r w:rsidRPr="00585F41">
        <w:rPr>
          <w:rFonts w:ascii="Times New Roman" w:eastAsia="Calibri" w:hAnsi="Times New Roman" w:cs="Times New Roman"/>
          <w:color w:val="000000"/>
        </w:rPr>
        <w:t xml:space="preserve"> su sistema según lo establecido en el artículo 36 de la presente ley. En caso de que el empleador </w:t>
      </w:r>
      <w:r w:rsidRPr="00831CB7">
        <w:rPr>
          <w:rFonts w:ascii="Times New Roman" w:eastAsia="Calibri" w:hAnsi="Times New Roman" w:cs="Times New Roman"/>
          <w:color w:val="000000"/>
        </w:rPr>
        <w:t>parametrice</w:t>
      </w:r>
      <w:r w:rsidRPr="00585F41">
        <w:rPr>
          <w:rFonts w:ascii="Times New Roman" w:eastAsia="Calibri" w:hAnsi="Times New Roman" w:cs="Times New Roman"/>
          <w:color w:val="000000"/>
        </w:rPr>
        <w:t xml:space="preserve"> su sistema en un término menor, deberá informar por escrito al Beneficiario Activo, para que en el periodo siguiente el pago se realice mediante retención en la fuente.</w:t>
      </w:r>
    </w:p>
    <w:p w14:paraId="6112C016" w14:textId="77777777" w:rsidR="00D6383B" w:rsidRDefault="00D6383B" w:rsidP="00D6383B">
      <w:pPr>
        <w:suppressAutoHyphens/>
        <w:autoSpaceDE w:val="0"/>
        <w:autoSpaceDN w:val="0"/>
        <w:adjustRightInd w:val="0"/>
        <w:ind w:right="51"/>
        <w:jc w:val="both"/>
        <w:rPr>
          <w:rFonts w:ascii="Times New Roman" w:eastAsia="Calibri" w:hAnsi="Times New Roman" w:cs="Times New Roman"/>
          <w:b/>
          <w:color w:val="000000"/>
        </w:rPr>
      </w:pPr>
    </w:p>
    <w:p w14:paraId="0E1818BA" w14:textId="275FEAEE" w:rsidR="001577FB" w:rsidRPr="00585F41" w:rsidRDefault="001577FB" w:rsidP="00D6383B">
      <w:pPr>
        <w:suppressAutoHyphens/>
        <w:autoSpaceDE w:val="0"/>
        <w:autoSpaceDN w:val="0"/>
        <w:adjustRightInd w:val="0"/>
        <w:ind w:right="51"/>
        <w:jc w:val="both"/>
        <w:rPr>
          <w:rFonts w:ascii="Times New Roman" w:eastAsia="Calibri" w:hAnsi="Times New Roman" w:cs="Times New Roman"/>
          <w:color w:val="000000"/>
        </w:rPr>
      </w:pPr>
      <w:r w:rsidRPr="00585F41">
        <w:rPr>
          <w:rFonts w:ascii="Times New Roman" w:eastAsia="Calibri" w:hAnsi="Times New Roman" w:cs="Times New Roman"/>
          <w:b/>
          <w:color w:val="000000"/>
        </w:rPr>
        <w:t>Artículo 38</w:t>
      </w:r>
      <w:r w:rsidR="00D6383B" w:rsidRPr="001A2B62">
        <w:rPr>
          <w:rFonts w:ascii="Times New Roman" w:hAnsi="Times New Roman" w:cs="Times New Roman"/>
          <w:b/>
        </w:rPr>
        <w:t>°</w:t>
      </w:r>
      <w:r w:rsidRPr="00585F41">
        <w:rPr>
          <w:rFonts w:ascii="Times New Roman" w:eastAsia="Calibri" w:hAnsi="Times New Roman" w:cs="Times New Roman"/>
          <w:b/>
          <w:color w:val="000000"/>
        </w:rPr>
        <w:t xml:space="preserve">. </w:t>
      </w:r>
      <w:r w:rsidRPr="00585F41">
        <w:rPr>
          <w:rFonts w:ascii="Times New Roman" w:eastAsia="Calibri" w:hAnsi="Times New Roman" w:cs="Times New Roman"/>
          <w:b/>
          <w:i/>
          <w:iCs/>
          <w:color w:val="000000"/>
        </w:rPr>
        <w:t>Competencia para la determinación y el cobro de la Contribución SABES</w:t>
      </w:r>
      <w:r w:rsidRPr="00585F41">
        <w:rPr>
          <w:rFonts w:ascii="Times New Roman" w:eastAsia="Calibri" w:hAnsi="Times New Roman" w:cs="Times New Roman"/>
          <w:i/>
          <w:iCs/>
          <w:color w:val="000000"/>
        </w:rPr>
        <w:t xml:space="preserve">. </w:t>
      </w:r>
      <w:r w:rsidRPr="00585F41">
        <w:rPr>
          <w:rFonts w:ascii="Times New Roman" w:eastAsia="Calibri" w:hAnsi="Times New Roman" w:cs="Times New Roman"/>
          <w:color w:val="000000"/>
        </w:rPr>
        <w:t xml:space="preserve">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 xml:space="preserve"> será la entidad competente para adelantar las acciones de determinación y cobro de la Contribución SABES, respecto de los empleadores que incumplan con su obligación de retener la Contribución SABES y respecto de los contribuyentes que declaren de </w:t>
      </w:r>
      <w:r w:rsidRPr="00831CB7">
        <w:rPr>
          <w:rFonts w:ascii="Times New Roman" w:eastAsia="Calibri" w:hAnsi="Times New Roman" w:cs="Times New Roman"/>
          <w:color w:val="000000"/>
        </w:rPr>
        <w:t>forma extemporánea, omisos e inexactos</w:t>
      </w:r>
      <w:r w:rsidRPr="00585F41">
        <w:rPr>
          <w:rFonts w:ascii="Times New Roman" w:eastAsia="Calibri" w:hAnsi="Times New Roman" w:cs="Times New Roman"/>
          <w:color w:val="000000"/>
        </w:rPr>
        <w:t>.</w:t>
      </w:r>
    </w:p>
    <w:p w14:paraId="25C46542" w14:textId="77777777" w:rsidR="00D6383B" w:rsidRDefault="00D6383B" w:rsidP="00D6383B">
      <w:pPr>
        <w:suppressAutoHyphens/>
        <w:autoSpaceDE w:val="0"/>
        <w:autoSpaceDN w:val="0"/>
        <w:adjustRightInd w:val="0"/>
        <w:ind w:right="51"/>
        <w:jc w:val="both"/>
        <w:rPr>
          <w:rFonts w:ascii="Times New Roman" w:eastAsia="Calibri" w:hAnsi="Times New Roman" w:cs="Times New Roman"/>
          <w:b/>
          <w:color w:val="000000"/>
        </w:rPr>
      </w:pPr>
    </w:p>
    <w:p w14:paraId="4D793DB5" w14:textId="77777777" w:rsidR="001577FB" w:rsidRPr="00585F41" w:rsidRDefault="001577FB" w:rsidP="00D6383B">
      <w:pPr>
        <w:suppressAutoHyphens/>
        <w:autoSpaceDE w:val="0"/>
        <w:autoSpaceDN w:val="0"/>
        <w:adjustRightInd w:val="0"/>
        <w:ind w:right="51"/>
        <w:jc w:val="both"/>
        <w:rPr>
          <w:rFonts w:ascii="Times New Roman" w:eastAsia="Calibri" w:hAnsi="Times New Roman" w:cs="Times New Roman"/>
          <w:color w:val="000000"/>
        </w:rPr>
      </w:pPr>
      <w:r w:rsidRPr="00585F41">
        <w:rPr>
          <w:rFonts w:ascii="Times New Roman" w:eastAsia="Calibri" w:hAnsi="Times New Roman" w:cs="Times New Roman"/>
          <w:b/>
          <w:color w:val="000000"/>
        </w:rPr>
        <w:t>Parágrafo 1</w:t>
      </w:r>
      <w:r w:rsidRPr="00585F41">
        <w:rPr>
          <w:rFonts w:ascii="Times New Roman" w:eastAsia="Calibri" w:hAnsi="Times New Roman" w:cs="Times New Roman"/>
          <w:b/>
          <w:color w:val="000000"/>
          <w:rtl/>
          <w:lang w:bidi="ar-YE"/>
        </w:rPr>
        <w:t>°</w:t>
      </w:r>
      <w:r w:rsidRPr="00585F41">
        <w:rPr>
          <w:rFonts w:ascii="Times New Roman" w:eastAsia="Calibri" w:hAnsi="Times New Roman" w:cs="Times New Roman"/>
          <w:b/>
          <w:color w:val="000000"/>
        </w:rPr>
        <w:t>.</w:t>
      </w:r>
      <w:r w:rsidRPr="00585F41">
        <w:rPr>
          <w:rFonts w:ascii="Times New Roman" w:eastAsia="Calibri" w:hAnsi="Times New Roman" w:cs="Times New Roman"/>
          <w:color w:val="000000"/>
        </w:rPr>
        <w:t xml:space="preserve"> 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 xml:space="preserve"> podrá iniciar las acciones </w:t>
      </w:r>
      <w:r w:rsidRPr="00831CB7">
        <w:rPr>
          <w:rFonts w:ascii="Times New Roman" w:eastAsia="Calibri" w:hAnsi="Times New Roman" w:cs="Times New Roman"/>
          <w:color w:val="000000"/>
        </w:rPr>
        <w:t>sancionatorias</w:t>
      </w:r>
      <w:r w:rsidRPr="00585F41">
        <w:rPr>
          <w:rFonts w:ascii="Times New Roman" w:eastAsia="Calibri" w:hAnsi="Times New Roman" w:cs="Times New Roman"/>
          <w:color w:val="000000"/>
        </w:rPr>
        <w:t xml:space="preserve"> y de determinación de la Contribución SABES, con la notificación del pliego de cargos, dentro de los cinco (5) años siguientes contados a partir de la fecha en que el Beneficiario Activo o el agente retenedor debió declarar y no declaró en los términos del artículo 17 de la presente ley, pagó un valor inferior al legalmente establecido o se configuró el hecho sancionable. En los casos en que se presente la declaración de manera extemporánea o se corrija la declaración inicialmente presentada, el término de caducidad se contará desde el momento de la presentación de la declaración extemporánea o corregida. Estará a discreción del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 xml:space="preserve"> acumular las acciones </w:t>
      </w:r>
      <w:r w:rsidRPr="00831CB7">
        <w:rPr>
          <w:rFonts w:ascii="Times New Roman" w:eastAsia="Calibri" w:hAnsi="Times New Roman" w:cs="Times New Roman"/>
          <w:color w:val="000000"/>
        </w:rPr>
        <w:t>sancionatorias</w:t>
      </w:r>
      <w:r w:rsidRPr="00585F41">
        <w:rPr>
          <w:rFonts w:ascii="Times New Roman" w:eastAsia="Calibri" w:hAnsi="Times New Roman" w:cs="Times New Roman"/>
          <w:color w:val="000000"/>
        </w:rPr>
        <w:t xml:space="preserve"> y de determinación de la Contribución SABES de forma que se inicie un solo proceso que incluya diferentes períodos causados.</w:t>
      </w:r>
    </w:p>
    <w:p w14:paraId="7A6D62AD" w14:textId="77777777" w:rsidR="00D6383B" w:rsidRDefault="00D6383B" w:rsidP="001577FB">
      <w:pPr>
        <w:jc w:val="both"/>
        <w:rPr>
          <w:rFonts w:ascii="Times New Roman" w:eastAsia="Calibri" w:hAnsi="Times New Roman" w:cs="Times New Roman"/>
          <w:b/>
          <w:color w:val="000000"/>
        </w:rPr>
      </w:pPr>
    </w:p>
    <w:p w14:paraId="3F41340D" w14:textId="77777777" w:rsidR="001577FB" w:rsidRDefault="001577FB" w:rsidP="001577FB">
      <w:pPr>
        <w:jc w:val="both"/>
        <w:rPr>
          <w:rFonts w:ascii="Times New Roman" w:eastAsia="Calibri" w:hAnsi="Times New Roman" w:cs="Times New Roman"/>
          <w:color w:val="000000"/>
        </w:rPr>
      </w:pPr>
      <w:r w:rsidRPr="00585F41">
        <w:rPr>
          <w:rFonts w:ascii="Times New Roman" w:eastAsia="Calibri" w:hAnsi="Times New Roman" w:cs="Times New Roman"/>
          <w:b/>
          <w:color w:val="000000"/>
        </w:rPr>
        <w:t>Parágrafo 2</w:t>
      </w:r>
      <w:r w:rsidRPr="00585F41">
        <w:rPr>
          <w:rFonts w:ascii="Times New Roman" w:eastAsia="Calibri" w:hAnsi="Times New Roman" w:cs="Times New Roman"/>
          <w:b/>
          <w:color w:val="000000"/>
          <w:rtl/>
          <w:lang w:bidi="ar-YE"/>
        </w:rPr>
        <w:t>°</w:t>
      </w:r>
      <w:r w:rsidRPr="00585F41">
        <w:rPr>
          <w:rFonts w:ascii="Times New Roman" w:eastAsia="Calibri" w:hAnsi="Times New Roman" w:cs="Times New Roman"/>
          <w:b/>
          <w:color w:val="000000"/>
        </w:rPr>
        <w:t>.</w:t>
      </w:r>
      <w:r w:rsidRPr="00585F41">
        <w:rPr>
          <w:rFonts w:ascii="Times New Roman" w:eastAsia="Calibri" w:hAnsi="Times New Roman" w:cs="Times New Roman"/>
          <w:color w:val="000000"/>
        </w:rPr>
        <w:t xml:space="preserve"> 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 xml:space="preserve"> será competente para la determinación y cobro de la Contribución SABES a cargo de los Beneficiarios Activos que residan en el exterior. Para el efecto, el Gobierno nacional establecerá el procedimiento especial para efectos de la determinación y cobro de la Contribución SABES a cargo de estos sujetos pasivos.</w:t>
      </w:r>
    </w:p>
    <w:p w14:paraId="516F6E8C" w14:textId="77777777" w:rsidR="00D6383B" w:rsidRDefault="00D6383B" w:rsidP="00D6383B">
      <w:pPr>
        <w:suppressAutoHyphens/>
        <w:autoSpaceDE w:val="0"/>
        <w:autoSpaceDN w:val="0"/>
        <w:adjustRightInd w:val="0"/>
        <w:spacing w:after="28" w:line="260" w:lineRule="atLeast"/>
        <w:ind w:right="49"/>
        <w:jc w:val="both"/>
        <w:rPr>
          <w:rFonts w:ascii="Times New Roman" w:eastAsia="Calibri" w:hAnsi="Times New Roman" w:cs="Times New Roman"/>
          <w:b/>
          <w:bCs/>
          <w:color w:val="000000"/>
        </w:rPr>
      </w:pPr>
    </w:p>
    <w:p w14:paraId="4376B4C2" w14:textId="44DBECD6" w:rsidR="001577FB" w:rsidRPr="00E93945" w:rsidRDefault="001577FB" w:rsidP="00D6383B">
      <w:pPr>
        <w:suppressAutoHyphens/>
        <w:autoSpaceDE w:val="0"/>
        <w:autoSpaceDN w:val="0"/>
        <w:adjustRightInd w:val="0"/>
        <w:spacing w:after="28" w:line="260" w:lineRule="atLeast"/>
        <w:ind w:right="49"/>
        <w:jc w:val="both"/>
        <w:rPr>
          <w:rFonts w:ascii="Times New Roman" w:eastAsia="Calibri" w:hAnsi="Times New Roman" w:cs="Times New Roman"/>
          <w:b/>
          <w:bCs/>
          <w:color w:val="000000"/>
        </w:rPr>
      </w:pPr>
      <w:r w:rsidRPr="00BF7395">
        <w:rPr>
          <w:rFonts w:ascii="Times New Roman" w:eastAsia="Calibri" w:hAnsi="Times New Roman" w:cs="Times New Roman"/>
          <w:b/>
          <w:bCs/>
          <w:color w:val="000000"/>
        </w:rPr>
        <w:t>Artículo 39</w:t>
      </w:r>
      <w:r w:rsidR="00D6383B" w:rsidRPr="001A2B62">
        <w:rPr>
          <w:rFonts w:ascii="Times New Roman" w:hAnsi="Times New Roman" w:cs="Times New Roman"/>
          <w:b/>
        </w:rPr>
        <w:t>°</w:t>
      </w:r>
      <w:r w:rsidRPr="00BF7395">
        <w:rPr>
          <w:rFonts w:ascii="Times New Roman" w:eastAsia="Calibri" w:hAnsi="Times New Roman" w:cs="Times New Roman"/>
          <w:b/>
          <w:bCs/>
          <w:color w:val="000000"/>
        </w:rPr>
        <w:t xml:space="preserve">. </w:t>
      </w:r>
      <w:r w:rsidRPr="00BF7395">
        <w:rPr>
          <w:rFonts w:ascii="Times New Roman" w:eastAsia="Calibri" w:hAnsi="Times New Roman" w:cs="Times New Roman"/>
          <w:b/>
          <w:bCs/>
          <w:i/>
          <w:iCs/>
          <w:color w:val="000000"/>
        </w:rPr>
        <w:t xml:space="preserve">Régimen sancionatorio y procedimental </w:t>
      </w:r>
      <w:r w:rsidRPr="00BF7395">
        <w:rPr>
          <w:rFonts w:ascii="Times New Roman" w:eastAsia="Calibri" w:hAnsi="Times New Roman" w:cs="Times New Roman"/>
          <w:b/>
          <w:bCs/>
          <w:i/>
          <w:iCs/>
          <w:color w:val="000000"/>
          <w:u w:val="single"/>
        </w:rPr>
        <w:t>en la fiscalización de la contribución</w:t>
      </w:r>
      <w:r w:rsidRPr="00BF7395">
        <w:rPr>
          <w:rFonts w:ascii="Times New Roman" w:eastAsia="Calibri" w:hAnsi="Times New Roman" w:cs="Times New Roman"/>
          <w:b/>
          <w:bCs/>
          <w:color w:val="000000"/>
          <w:u w:val="single"/>
        </w:rPr>
        <w:t>.</w:t>
      </w:r>
    </w:p>
    <w:p w14:paraId="3C014EBE" w14:textId="3AF0D9AF" w:rsidR="001577FB" w:rsidRPr="001A1AA9" w:rsidRDefault="001577FB" w:rsidP="00D6383B">
      <w:pPr>
        <w:suppressAutoHyphens/>
        <w:autoSpaceDE w:val="0"/>
        <w:autoSpaceDN w:val="0"/>
        <w:adjustRightInd w:val="0"/>
        <w:spacing w:after="28" w:line="260" w:lineRule="atLeast"/>
        <w:ind w:right="49"/>
        <w:jc w:val="both"/>
        <w:rPr>
          <w:rFonts w:ascii="Times New Roman" w:eastAsia="Calibri" w:hAnsi="Times New Roman" w:cs="Times New Roman"/>
          <w:color w:val="000000"/>
        </w:rPr>
      </w:pPr>
      <w:r w:rsidRPr="00E93945">
        <w:rPr>
          <w:rFonts w:ascii="Times New Roman" w:eastAsia="Calibri" w:hAnsi="Times New Roman" w:cs="Times New Roman"/>
          <w:color w:val="000000"/>
        </w:rPr>
        <w:t>El Icetex será la entidad competente para imponer las sanciones de que trata el presente artículo y las mismas se aplicarán sin perjuicio del cobro de los respectivos intereses moratorios por el pago extemporáneo.</w:t>
      </w:r>
    </w:p>
    <w:p w14:paraId="1936A7D1" w14:textId="77777777" w:rsidR="001577FB" w:rsidRPr="00E93945"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 xml:space="preserve">1. </w:t>
      </w:r>
      <w:r w:rsidRPr="00E93945">
        <w:rPr>
          <w:rFonts w:ascii="Times New Roman" w:eastAsia="Calibri" w:hAnsi="Times New Roman" w:cs="Times New Roman"/>
          <w:color w:val="000000"/>
        </w:rPr>
        <w:tab/>
        <w:t>Al Beneficiario Activo o al agente retenedor a quien el Icetex le haya notificado requerimiento para declarar y/o corregir, por conductas de omisión o pago extemporáneo se le propondrá una sanción por no declarar, equivalente al 5% del valor dejado de liquidar y pagar por cada mes o fracción de mes de retardo, sin que exceda el 100% del valor de la contribución a cargo, y sin perjuicio de los intereses moratorios a que haya lugar.</w:t>
      </w:r>
    </w:p>
    <w:p w14:paraId="60D0B9C4" w14:textId="77777777" w:rsidR="001577FB" w:rsidRPr="00E93945"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Si el Beneficiario Activo o el agente retenedor no declara ni paga la Contribución SABES dentro del término de respuesta al requerimiento para declarar y/o corregir, el Icetex le impondrá en la liquidación oficial como sanción por no declarar, el equivalente al 10% del valor dejado de liquidar y pagar por cada mes o fracción de mes de retardo, sin exceder el 100% del valor de la contribución a cargo, sin perjuicio de los intereses moratorios a que haya lugar.</w:t>
      </w:r>
    </w:p>
    <w:p w14:paraId="427380ED" w14:textId="77777777" w:rsidR="001577FB" w:rsidRPr="00E93945"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Si la declaración se presenta antes de que se profiera el requerimiento para declarar y/o corregir no habrá lugar a sanción”.</w:t>
      </w:r>
    </w:p>
    <w:p w14:paraId="6425CD13" w14:textId="77777777" w:rsidR="001577FB" w:rsidRPr="00D6383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 xml:space="preserve">2. </w:t>
      </w:r>
      <w:r w:rsidRPr="00E93945">
        <w:rPr>
          <w:rFonts w:ascii="Times New Roman" w:eastAsia="Calibri" w:hAnsi="Times New Roman" w:cs="Times New Roman"/>
          <w:color w:val="000000"/>
        </w:rPr>
        <w:tab/>
        <w:t xml:space="preserve">El Beneficiario Activo o el agente retenedor a quien se le haya notificado el requerimiento para declarar y/o corregir, que corrija por inexactitud la declaración de la Contribución SABES deberá liquidar y pagar una sanción equivalente </w:t>
      </w:r>
      <w:r w:rsidRPr="00D6383B">
        <w:rPr>
          <w:rFonts w:ascii="Times New Roman" w:eastAsia="Calibri" w:hAnsi="Times New Roman" w:cs="Times New Roman"/>
          <w:color w:val="000000"/>
        </w:rPr>
        <w:t>al 10% de la diferencia entre el valor a pagar y el inicialmente declarado.</w:t>
      </w:r>
    </w:p>
    <w:p w14:paraId="19394EF6" w14:textId="77777777" w:rsidR="001577FB" w:rsidRPr="00D6383B" w:rsidRDefault="001577FB" w:rsidP="001577FB">
      <w:pPr>
        <w:suppressAutoHyphens/>
        <w:autoSpaceDE w:val="0"/>
        <w:autoSpaceDN w:val="0"/>
        <w:adjustRightInd w:val="0"/>
        <w:spacing w:after="28" w:line="260" w:lineRule="atLeast"/>
        <w:ind w:right="49" w:firstLine="283"/>
        <w:jc w:val="both"/>
        <w:rPr>
          <w:rFonts w:ascii="Times New Roman" w:eastAsia="Times New Roman" w:hAnsi="Times New Roman" w:cs="Times New Roman"/>
          <w:lang w:eastAsia="es-CO"/>
        </w:rPr>
      </w:pPr>
      <w:r w:rsidRPr="00D6383B">
        <w:rPr>
          <w:rFonts w:ascii="Times New Roman" w:eastAsia="Calibri" w:hAnsi="Times New Roman" w:cs="Times New Roman"/>
          <w:color w:val="000000"/>
        </w:rPr>
        <w:t>Si el Beneficiario Activo o el agente retenedor no corrige la declaración dentro del plazo para dar respuesta al Requerimiento para declarar y/o corregir, el Icetex impondrá en la Liquidación Oficial una sanción equivalente al 15% de la diferencia entre el valor a pagar determinado y el inicialmente declarado, sin perjuicio de los intereses moratorios a que haya lugar.</w:t>
      </w:r>
    </w:p>
    <w:p w14:paraId="4696ECE9" w14:textId="2464B1A7" w:rsidR="001577FB" w:rsidRPr="00D6383B" w:rsidRDefault="001577FB" w:rsidP="00D6383B">
      <w:pPr>
        <w:pStyle w:val="Prrafodelista"/>
        <w:numPr>
          <w:ilvl w:val="0"/>
          <w:numId w:val="1"/>
        </w:numPr>
        <w:suppressAutoHyphens/>
        <w:autoSpaceDE w:val="0"/>
        <w:autoSpaceDN w:val="0"/>
        <w:adjustRightInd w:val="0"/>
        <w:spacing w:after="28" w:line="260" w:lineRule="atLeast"/>
        <w:ind w:right="49"/>
        <w:jc w:val="both"/>
        <w:rPr>
          <w:rFonts w:ascii="Times New Roman" w:eastAsia="Calibri" w:hAnsi="Times New Roman" w:cs="Times New Roman"/>
          <w:color w:val="000000"/>
        </w:rPr>
      </w:pPr>
      <w:r w:rsidRPr="00D6383B">
        <w:rPr>
          <w:rFonts w:ascii="Times New Roman" w:eastAsia="Calibri" w:hAnsi="Times New Roman" w:cs="Times New Roman"/>
          <w:color w:val="000000"/>
        </w:rPr>
        <w:t>Los Beneficiarios Activos a los que el Icetex les solicite información y/o pruebas, que no la suministren dentro del plazo establecido, o la suministren en forma extemporánea, incompleta o inexacta, se harán acreedoras a una sanción hasta de 150 UVT, a favor del FoSIES, que se liquidará de acuerdo con el número de meses o fracción de mes de incumplimiento, así:</w:t>
      </w:r>
    </w:p>
    <w:p w14:paraId="4419948D" w14:textId="77777777" w:rsidR="00D6383B" w:rsidRPr="00D6383B" w:rsidRDefault="00D6383B" w:rsidP="00D6383B">
      <w:pPr>
        <w:pStyle w:val="Prrafodelista"/>
        <w:suppressAutoHyphens/>
        <w:autoSpaceDE w:val="0"/>
        <w:autoSpaceDN w:val="0"/>
        <w:adjustRightInd w:val="0"/>
        <w:spacing w:after="28" w:line="260" w:lineRule="atLeast"/>
        <w:ind w:left="703" w:right="49"/>
        <w:jc w:val="both"/>
        <w:rPr>
          <w:rFonts w:ascii="Times New Roman" w:eastAsia="Times New Roman" w:hAnsi="Times New Roman" w:cs="Times New Roman"/>
          <w:lang w:eastAsia="es-CO"/>
        </w:rPr>
      </w:pPr>
    </w:p>
    <w:tbl>
      <w:tblPr>
        <w:tblW w:w="5000" w:type="pct"/>
        <w:tblCellMar>
          <w:left w:w="0" w:type="dxa"/>
          <w:right w:w="0" w:type="dxa"/>
        </w:tblCellMar>
        <w:tblLook w:val="04A0" w:firstRow="1" w:lastRow="0" w:firstColumn="1" w:lastColumn="0" w:noHBand="0" w:noVBand="1"/>
      </w:tblPr>
      <w:tblGrid>
        <w:gridCol w:w="5950"/>
        <w:gridCol w:w="3336"/>
      </w:tblGrid>
      <w:tr w:rsidR="001577FB" w:rsidRPr="00E93945" w14:paraId="0AA5DE3F"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70B93AB"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b/>
                <w:bCs/>
                <w:color w:val="000000"/>
              </w:rPr>
              <w:t>NÚMERO DE MESES O FRACCIÓN DE MES EN MORA</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22CC59E"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b/>
                <w:bCs/>
                <w:color w:val="000000"/>
              </w:rPr>
              <w:t>NÚMERO DE UVT A PAGAR</w:t>
            </w:r>
          </w:p>
        </w:tc>
      </w:tr>
      <w:tr w:rsidR="001577FB" w:rsidRPr="00E93945" w14:paraId="2F59FC2D"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84BD1EF"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1</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FC18D64" w14:textId="77777777" w:rsidR="001577FB" w:rsidRPr="00BF7395" w:rsidRDefault="001577FB" w:rsidP="001577FB">
            <w:pPr>
              <w:suppressAutoHyphens/>
              <w:autoSpaceDE w:val="0"/>
              <w:autoSpaceDN w:val="0"/>
              <w:adjustRightInd w:val="0"/>
              <w:spacing w:before="57" w:after="100" w:afterAutospacing="1"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1</w:t>
            </w:r>
          </w:p>
        </w:tc>
      </w:tr>
      <w:tr w:rsidR="001577FB" w:rsidRPr="00E93945" w14:paraId="1F28B40B"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2A2C0714"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2</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6185959"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3</w:t>
            </w:r>
          </w:p>
        </w:tc>
      </w:tr>
      <w:tr w:rsidR="001577FB" w:rsidRPr="00E93945" w14:paraId="61A5CB46"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78FB9DF"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3</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FDAA2D6"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5</w:t>
            </w:r>
          </w:p>
        </w:tc>
      </w:tr>
      <w:tr w:rsidR="001577FB" w:rsidRPr="00E93945" w14:paraId="113D4EEC"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0742CF9"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4</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3EE1F8D"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9</w:t>
            </w:r>
          </w:p>
        </w:tc>
      </w:tr>
      <w:tr w:rsidR="001577FB" w:rsidRPr="00E93945" w14:paraId="521E6FAF"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8098062"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5</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F8F28D6"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12</w:t>
            </w:r>
          </w:p>
        </w:tc>
      </w:tr>
      <w:tr w:rsidR="001577FB" w:rsidRPr="00E93945" w14:paraId="4F609B0A"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74AF7386"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6</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9EFCB8D"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18</w:t>
            </w:r>
          </w:p>
        </w:tc>
      </w:tr>
      <w:tr w:rsidR="001577FB" w:rsidRPr="00E93945" w14:paraId="3A33A9F8"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828BF06"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7</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E3534B3"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25</w:t>
            </w:r>
          </w:p>
        </w:tc>
      </w:tr>
      <w:tr w:rsidR="001577FB" w:rsidRPr="00E93945" w14:paraId="623373DC"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B0C5AFE"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8</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0BC28D"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 ri" w:hAnsi="Times New Roman" w:cs="Times New Roman"/>
                <w:b/>
                <w:color w:val="000000"/>
                <w:u w:val="single"/>
              </w:rPr>
              <w:t>31</w:t>
            </w:r>
          </w:p>
        </w:tc>
      </w:tr>
      <w:tr w:rsidR="001577FB" w:rsidRPr="00E93945" w14:paraId="7C0E01BD"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AF0BA8D"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9</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031A830"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48</w:t>
            </w:r>
          </w:p>
        </w:tc>
      </w:tr>
      <w:tr w:rsidR="001577FB" w:rsidRPr="00E93945" w14:paraId="7546C489"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4065BABA"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10</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19B95035"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72</w:t>
            </w:r>
          </w:p>
        </w:tc>
      </w:tr>
      <w:tr w:rsidR="001577FB" w:rsidRPr="00E93945" w14:paraId="4FCAD5E8"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6EEC052"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11</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0054C9B5"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105</w:t>
            </w:r>
          </w:p>
        </w:tc>
      </w:tr>
      <w:tr w:rsidR="001577FB" w:rsidRPr="00E93945" w14:paraId="769CBDA2" w14:textId="77777777" w:rsidTr="001577FB">
        <w:trPr>
          <w:trHeight w:val="60"/>
        </w:trPr>
        <w:tc>
          <w:tcPr>
            <w:tcW w:w="32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337D051E" w14:textId="77777777" w:rsidR="001577FB" w:rsidRPr="00E9394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lang w:eastAsia="es-CO"/>
              </w:rPr>
            </w:pPr>
            <w:r w:rsidRPr="00E93945">
              <w:rPr>
                <w:rFonts w:ascii="Times New Roman" w:eastAsia="Calibri" w:hAnsi="Times New Roman" w:cs="Times New Roman"/>
                <w:color w:val="000000"/>
              </w:rPr>
              <w:t>Hasta 12</w:t>
            </w:r>
          </w:p>
        </w:tc>
        <w:tc>
          <w:tcPr>
            <w:tcW w:w="1796"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E3A1DF9" w14:textId="77777777" w:rsidR="001577FB" w:rsidRPr="00BF7395" w:rsidRDefault="001577FB" w:rsidP="001577FB">
            <w:pPr>
              <w:suppressAutoHyphens/>
              <w:autoSpaceDE w:val="0"/>
              <w:autoSpaceDN w:val="0"/>
              <w:adjustRightInd w:val="0"/>
              <w:spacing w:before="57" w:after="28" w:line="60" w:lineRule="atLeast"/>
              <w:ind w:right="49" w:firstLine="283"/>
              <w:jc w:val="center"/>
              <w:rPr>
                <w:rFonts w:ascii="Times New Roman" w:eastAsia="Times New Roman" w:hAnsi="Times New Roman" w:cs="Times New Roman"/>
                <w:b/>
                <w:u w:val="single"/>
                <w:lang w:eastAsia="es-CO"/>
              </w:rPr>
            </w:pPr>
            <w:r w:rsidRPr="00BF7395">
              <w:rPr>
                <w:rFonts w:ascii="Times New Roman" w:eastAsia="Calibri" w:hAnsi="Times New Roman" w:cs="Times New Roman"/>
                <w:b/>
                <w:color w:val="000000"/>
                <w:u w:val="single"/>
              </w:rPr>
              <w:t>150</w:t>
            </w:r>
          </w:p>
        </w:tc>
      </w:tr>
    </w:tbl>
    <w:p w14:paraId="7623EA6E" w14:textId="77777777" w:rsidR="001577FB"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 </w:t>
      </w:r>
    </w:p>
    <w:p w14:paraId="5AE58475" w14:textId="77777777" w:rsidR="001577FB" w:rsidRPr="006E5786"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p>
    <w:p w14:paraId="32175824" w14:textId="77777777" w:rsidR="001577FB" w:rsidRPr="00E93945"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color w:val="000000"/>
        </w:rPr>
        <w:t>La sanción a que se refiere el presente artículo, se reducirá al diez por ciento (10%) de la suma causada si la información es entregada conforme lo había solicitado el Icetex, a más tardar hasta el cuarto mes de incumplimiento en la entrega de la información; o al veinte por ciento (20%) de tal suma, si la información es entregada después del cuarto mes y hasta el octavo mes de incumplimiento y al treinta por ciento (30%) de este valor si la información es entregada después del octavo mes y hasta el mes duodécimo. Si la información es entregada después del duodéc</w:t>
      </w:r>
      <w:r>
        <w:rPr>
          <w:rFonts w:ascii="Times New Roman" w:eastAsia="Calibri" w:hAnsi="Times New Roman" w:cs="Times New Roman"/>
          <w:color w:val="000000"/>
        </w:rPr>
        <w:t xml:space="preserve">imo mes, se aplicará la sanción </w:t>
      </w:r>
      <w:r w:rsidRPr="00E93945">
        <w:rPr>
          <w:rFonts w:ascii="Times New Roman" w:eastAsia="Calibri" w:hAnsi="Times New Roman" w:cs="Times New Roman"/>
          <w:color w:val="000000"/>
        </w:rPr>
        <w:t>establecida hasta 12 meses en mora sin que aplique ningún descuento.</w:t>
      </w:r>
    </w:p>
    <w:p w14:paraId="449D3C89" w14:textId="77777777" w:rsidR="001577FB" w:rsidRDefault="001577FB" w:rsidP="001577FB">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rPr>
      </w:pPr>
      <w:r w:rsidRPr="00E93945">
        <w:rPr>
          <w:rFonts w:ascii="Times New Roman" w:eastAsia="Calibri" w:hAnsi="Times New Roman" w:cs="Times New Roman"/>
          <w:color w:val="000000"/>
        </w:rPr>
        <w:t>Para acceder a la reducción de la sanción debe haberse presentado la información completa en los términos exigidos. Lo anterior sin perjuicio de la verificación que con posterioridad deba realizar el Icetex para determinar la procedencia o no de la reducción de la sanción.</w:t>
      </w:r>
    </w:p>
    <w:p w14:paraId="3A7B04DF" w14:textId="77777777" w:rsidR="00D6383B" w:rsidRPr="00E93945" w:rsidRDefault="00D6383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p>
    <w:p w14:paraId="5F283D58" w14:textId="77777777" w:rsidR="001577FB" w:rsidRPr="00E93945" w:rsidRDefault="001577FB" w:rsidP="001577FB">
      <w:pPr>
        <w:suppressAutoHyphens/>
        <w:autoSpaceDE w:val="0"/>
        <w:autoSpaceDN w:val="0"/>
        <w:adjustRightInd w:val="0"/>
        <w:spacing w:before="57" w:after="28" w:line="260" w:lineRule="atLeast"/>
        <w:ind w:right="49" w:firstLine="283"/>
        <w:jc w:val="both"/>
        <w:rPr>
          <w:rFonts w:ascii="Times New Roman" w:eastAsia="Times New Roman" w:hAnsi="Times New Roman" w:cs="Times New Roman"/>
          <w:lang w:eastAsia="es-CO"/>
        </w:rPr>
      </w:pPr>
      <w:r w:rsidRPr="00E93945">
        <w:rPr>
          <w:rFonts w:ascii="Times New Roman" w:eastAsia="Calibri" w:hAnsi="Times New Roman" w:cs="Times New Roman"/>
          <w:b/>
          <w:bCs/>
          <w:color w:val="000000"/>
        </w:rPr>
        <w:t>Parágrafo 1°.</w:t>
      </w:r>
      <w:r w:rsidRPr="00E93945">
        <w:rPr>
          <w:rFonts w:ascii="Times New Roman" w:eastAsia="Calibri" w:hAnsi="Times New Roman" w:cs="Times New Roman"/>
          <w:color w:val="000000"/>
        </w:rPr>
        <w:t xml:space="preserve"> Los Beneficiarios Activos o los agentes retenedores que no paguen oportunamente las sanciones a su cargo, que lleven más de un año de vencidas, así como las sanciones que hayan sido impuestas por el Icetex se actualizarán de conformidad con lo dispuesto en el artículo 867-1 del Estatuto Tributario.</w:t>
      </w:r>
    </w:p>
    <w:p w14:paraId="25C63030" w14:textId="77777777" w:rsidR="001577FB" w:rsidRDefault="001577FB" w:rsidP="001577FB">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rPr>
      </w:pPr>
      <w:r w:rsidRPr="00E93945">
        <w:rPr>
          <w:rFonts w:ascii="Times New Roman" w:eastAsia="Calibri" w:hAnsi="Times New Roman" w:cs="Times New Roman"/>
          <w:b/>
          <w:bCs/>
          <w:color w:val="000000"/>
        </w:rPr>
        <w:t>Parágrafo 2°.</w:t>
      </w:r>
      <w:r w:rsidRPr="00E93945">
        <w:rPr>
          <w:rFonts w:ascii="Times New Roman" w:eastAsia="Calibri" w:hAnsi="Times New Roman" w:cs="Times New Roman"/>
          <w:color w:val="000000"/>
        </w:rPr>
        <w:t xml:space="preserve"> Los recursos recuperados por concepto de las sanciones de que trata el presente artículo serán girados al FoSIES.</w:t>
      </w:r>
    </w:p>
    <w:p w14:paraId="3F336566" w14:textId="77777777" w:rsidR="001577FB" w:rsidRPr="00E93945" w:rsidRDefault="001577FB" w:rsidP="001577FB">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rPr>
      </w:pPr>
    </w:p>
    <w:p w14:paraId="31C5CA3B" w14:textId="1C76C31E" w:rsidR="001577FB" w:rsidRPr="00DC1FCC" w:rsidRDefault="001577FB" w:rsidP="001577FB">
      <w:pPr>
        <w:jc w:val="both"/>
        <w:rPr>
          <w:rFonts w:ascii="Times New Roman" w:hAnsi="Times New Roman" w:cs="Times New Roman"/>
        </w:rPr>
      </w:pPr>
      <w:r w:rsidRPr="00934E0F">
        <w:rPr>
          <w:rFonts w:ascii="Times New Roman" w:hAnsi="Times New Roman" w:cs="Times New Roman"/>
          <w:b/>
        </w:rPr>
        <w:t>Artículo 40</w:t>
      </w:r>
      <w:r w:rsidR="00D6383B" w:rsidRPr="001A2B62">
        <w:rPr>
          <w:rFonts w:ascii="Times New Roman" w:hAnsi="Times New Roman" w:cs="Times New Roman"/>
          <w:b/>
        </w:rPr>
        <w:t>°</w:t>
      </w:r>
      <w:r w:rsidRPr="00934E0F">
        <w:rPr>
          <w:rFonts w:ascii="Times New Roman" w:hAnsi="Times New Roman" w:cs="Times New Roman"/>
          <w:b/>
        </w:rPr>
        <w:t xml:space="preserve">. </w:t>
      </w:r>
      <w:r w:rsidRPr="00934E0F">
        <w:rPr>
          <w:rFonts w:ascii="Times New Roman" w:hAnsi="Times New Roman" w:cs="Times New Roman"/>
          <w:b/>
          <w:i/>
        </w:rPr>
        <w:t>Procedimiento aplicable a la determinación oficial de la Contribución SABES</w:t>
      </w:r>
      <w:r w:rsidRPr="00934E0F">
        <w:rPr>
          <w:rFonts w:ascii="Times New Roman" w:hAnsi="Times New Roman" w:cs="Times New Roman"/>
          <w:i/>
        </w:rPr>
        <w:t>.</w:t>
      </w:r>
      <w:r w:rsidRPr="00DC1FCC">
        <w:rPr>
          <w:rFonts w:ascii="Times New Roman" w:hAnsi="Times New Roman" w:cs="Times New Roman"/>
        </w:rPr>
        <w:t xml:space="preserve"> Previo a la expedición de la Liquidación Oficial o la Resolución Sanción, el Icetex enviará un Requerimiento para Declarar o Corregir o un Pliego de Cargos, los cuales deberán ser respondidos por el sujeto pasivo dentro de los treinta (30) días siguientes a su notificación. Si el Beneficiario Activo o el agente retenedor no admite la propuesta efectuada en el Requerimiento para Declarar o Corregir o en el Pliego de Cargos, el Icetex procederá a proferir la respectiva Liquidación Oficial o la Resolución Sanción, dentro de los seis (6) meses siguientes, si hay mérito para ello.</w:t>
      </w:r>
    </w:p>
    <w:p w14:paraId="0BEBFA8D" w14:textId="77777777" w:rsidR="001577FB" w:rsidRPr="00DC1FCC" w:rsidRDefault="001577FB" w:rsidP="001577FB">
      <w:pPr>
        <w:jc w:val="both"/>
        <w:rPr>
          <w:rFonts w:ascii="Times New Roman" w:hAnsi="Times New Roman" w:cs="Times New Roman"/>
        </w:rPr>
      </w:pPr>
      <w:r w:rsidRPr="00DC1FCC">
        <w:rPr>
          <w:rFonts w:ascii="Times New Roman" w:hAnsi="Times New Roman" w:cs="Times New Roman"/>
        </w:rPr>
        <w:t>Contra la Liquidación Oficial o la Resolución Sanción procederá el Recurso de Reconsideración, el cual deberá interponerse dentro de los dos (2) meses siguientes a la notificación de la Liquidación Oficial o la Resolución Sanción. La resolución que lo decida se deberá proferir y notificar dentro del año siguiente a la interposición del recurso.</w:t>
      </w:r>
    </w:p>
    <w:p w14:paraId="13282327" w14:textId="77777777" w:rsidR="00D6383B" w:rsidRDefault="00D6383B" w:rsidP="001577FB">
      <w:pPr>
        <w:jc w:val="both"/>
        <w:rPr>
          <w:rFonts w:ascii="Times New Roman" w:hAnsi="Times New Roman" w:cs="Times New Roman"/>
          <w:b/>
        </w:rPr>
      </w:pPr>
    </w:p>
    <w:p w14:paraId="76F7A0C7" w14:textId="77777777" w:rsidR="001577FB" w:rsidRDefault="001577FB" w:rsidP="001577FB">
      <w:pPr>
        <w:jc w:val="both"/>
        <w:rPr>
          <w:rFonts w:ascii="Times New Roman" w:hAnsi="Times New Roman" w:cs="Times New Roman"/>
        </w:rPr>
      </w:pPr>
      <w:r w:rsidRPr="00934E0F">
        <w:rPr>
          <w:rFonts w:ascii="Times New Roman" w:hAnsi="Times New Roman" w:cs="Times New Roman"/>
          <w:b/>
        </w:rPr>
        <w:t>Parágrafo</w:t>
      </w:r>
      <w:r w:rsidRPr="00DC1FCC">
        <w:rPr>
          <w:rFonts w:ascii="Times New Roman" w:hAnsi="Times New Roman" w:cs="Times New Roman"/>
        </w:rPr>
        <w:t>. Las sanciones previstas en el artículo 39 de la presente ley no serán aplicables a los contribuyentes que declaren o corrijan sus declaraciones con anterioridad a la notificación del requerimiento de información que realice el Icetex.</w:t>
      </w:r>
    </w:p>
    <w:p w14:paraId="05D94D10" w14:textId="77777777" w:rsidR="00D6383B" w:rsidRDefault="00D6383B" w:rsidP="001577FB">
      <w:pPr>
        <w:jc w:val="both"/>
        <w:rPr>
          <w:rFonts w:ascii="Times New Roman" w:hAnsi="Times New Roman" w:cs="Times New Roman"/>
          <w:b/>
        </w:rPr>
      </w:pPr>
    </w:p>
    <w:p w14:paraId="14DFDCEB" w14:textId="7C6E13A2" w:rsidR="001577FB" w:rsidRDefault="001577FB" w:rsidP="001577FB">
      <w:pPr>
        <w:jc w:val="both"/>
        <w:rPr>
          <w:rFonts w:ascii="Times New Roman" w:hAnsi="Times New Roman" w:cs="Times New Roman"/>
        </w:rPr>
      </w:pPr>
      <w:r w:rsidRPr="00934E0F">
        <w:rPr>
          <w:rFonts w:ascii="Times New Roman" w:hAnsi="Times New Roman" w:cs="Times New Roman"/>
          <w:b/>
        </w:rPr>
        <w:t>Artículo 41</w:t>
      </w:r>
      <w:r w:rsidR="00D6383B" w:rsidRPr="001A2B62">
        <w:rPr>
          <w:rFonts w:ascii="Times New Roman" w:hAnsi="Times New Roman" w:cs="Times New Roman"/>
          <w:b/>
        </w:rPr>
        <w:t>°</w:t>
      </w:r>
      <w:r w:rsidRPr="00934E0F">
        <w:rPr>
          <w:rFonts w:ascii="Times New Roman" w:hAnsi="Times New Roman" w:cs="Times New Roman"/>
          <w:b/>
        </w:rPr>
        <w:t xml:space="preserve">. </w:t>
      </w:r>
      <w:r w:rsidRPr="00934E0F">
        <w:rPr>
          <w:rFonts w:ascii="Times New Roman" w:hAnsi="Times New Roman" w:cs="Times New Roman"/>
          <w:b/>
          <w:i/>
        </w:rPr>
        <w:t>Fiscalización, determinación y cobro.</w:t>
      </w:r>
      <w:r w:rsidRPr="00DC1FCC">
        <w:rPr>
          <w:rFonts w:ascii="Times New Roman" w:hAnsi="Times New Roman" w:cs="Times New Roman"/>
        </w:rPr>
        <w:t xml:space="preserve"> El Icetex realizará las acciones de fiscalización, determinación y cobro de la Contribución SABES a cargo de los Beneficiarios Activos y agentes retenedores de que trata la presente ley.</w:t>
      </w:r>
    </w:p>
    <w:p w14:paraId="25F4303B" w14:textId="77777777" w:rsidR="00D6383B" w:rsidRDefault="00D6383B" w:rsidP="00D6383B">
      <w:pPr>
        <w:suppressAutoHyphens/>
        <w:autoSpaceDE w:val="0"/>
        <w:autoSpaceDN w:val="0"/>
        <w:adjustRightInd w:val="0"/>
        <w:ind w:right="51"/>
        <w:jc w:val="both"/>
        <w:rPr>
          <w:rFonts w:ascii="Times New Roman" w:eastAsia="Calibri" w:hAnsi="Times New Roman" w:cs="Times New Roman"/>
          <w:b/>
          <w:color w:val="000000"/>
        </w:rPr>
      </w:pPr>
    </w:p>
    <w:p w14:paraId="6B2AE921" w14:textId="23EAFD02" w:rsidR="001577FB" w:rsidRPr="00585F41" w:rsidRDefault="001577FB" w:rsidP="00D6383B">
      <w:pPr>
        <w:suppressAutoHyphens/>
        <w:autoSpaceDE w:val="0"/>
        <w:autoSpaceDN w:val="0"/>
        <w:adjustRightInd w:val="0"/>
        <w:ind w:right="51"/>
        <w:jc w:val="both"/>
        <w:rPr>
          <w:rFonts w:ascii="Times New Roman" w:eastAsia="Calibri" w:hAnsi="Times New Roman" w:cs="Times New Roman"/>
          <w:color w:val="000000"/>
        </w:rPr>
      </w:pPr>
      <w:r w:rsidRPr="00585F41">
        <w:rPr>
          <w:rFonts w:ascii="Times New Roman" w:eastAsia="Calibri" w:hAnsi="Times New Roman" w:cs="Times New Roman"/>
          <w:b/>
          <w:color w:val="000000"/>
        </w:rPr>
        <w:t>Artículo 42</w:t>
      </w:r>
      <w:r w:rsidR="00D6383B" w:rsidRPr="001A2B62">
        <w:rPr>
          <w:rFonts w:ascii="Times New Roman" w:hAnsi="Times New Roman" w:cs="Times New Roman"/>
          <w:b/>
        </w:rPr>
        <w:t>°</w:t>
      </w:r>
      <w:r w:rsidRPr="00585F41">
        <w:rPr>
          <w:rFonts w:ascii="Times New Roman" w:eastAsia="Calibri" w:hAnsi="Times New Roman" w:cs="Times New Roman"/>
          <w:color w:val="000000"/>
        </w:rPr>
        <w:t>. Modifíquese el artículo 4</w:t>
      </w:r>
      <w:r w:rsidRPr="00585F41">
        <w:rPr>
          <w:rFonts w:ascii="Times New Roman" w:eastAsia="Calibri" w:hAnsi="Times New Roman" w:cs="Times New Roman"/>
          <w:color w:val="000000"/>
          <w:rtl/>
          <w:lang w:bidi="ar-YE"/>
        </w:rPr>
        <w:t>°</w:t>
      </w:r>
      <w:r w:rsidRPr="00585F41">
        <w:rPr>
          <w:rFonts w:ascii="Times New Roman" w:eastAsia="Calibri" w:hAnsi="Times New Roman" w:cs="Times New Roman"/>
          <w:color w:val="000000"/>
        </w:rPr>
        <w:t xml:space="preserve"> de la Ley 1002 de 2005, que quedará así:</w:t>
      </w:r>
    </w:p>
    <w:p w14:paraId="342DEFD4"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b/>
          <w:bCs/>
          <w:color w:val="000000"/>
        </w:rPr>
        <w:t>Artículo 4</w:t>
      </w:r>
      <w:r w:rsidRPr="00585F41">
        <w:rPr>
          <w:rFonts w:ascii="Times New Roman" w:eastAsia="Calibri" w:hAnsi="Times New Roman" w:cs="Times New Roman"/>
          <w:color w:val="000000"/>
          <w:rtl/>
          <w:lang w:bidi="ar-YE"/>
        </w:rPr>
        <w:t>°</w:t>
      </w:r>
      <w:r w:rsidRPr="00585F41">
        <w:rPr>
          <w:rFonts w:ascii="Times New Roman" w:eastAsia="Calibri" w:hAnsi="Times New Roman" w:cs="Times New Roman"/>
          <w:b/>
          <w:bCs/>
          <w:color w:val="000000"/>
        </w:rPr>
        <w:t>.</w:t>
      </w:r>
      <w:r w:rsidRPr="00585F41">
        <w:rPr>
          <w:rFonts w:ascii="Times New Roman" w:eastAsia="Calibri" w:hAnsi="Times New Roman" w:cs="Times New Roman"/>
          <w:color w:val="000000"/>
        </w:rPr>
        <w:t xml:space="preserve"> </w:t>
      </w:r>
      <w:r w:rsidRPr="00585F41">
        <w:rPr>
          <w:rFonts w:ascii="Times New Roman" w:eastAsia="Calibri" w:hAnsi="Times New Roman" w:cs="Times New Roman"/>
          <w:b/>
          <w:bCs/>
          <w:i/>
          <w:iCs/>
          <w:color w:val="000000"/>
        </w:rPr>
        <w:t>Operaciones autorizadas.</w:t>
      </w:r>
      <w:r w:rsidRPr="00585F41">
        <w:rPr>
          <w:rFonts w:ascii="Times New Roman" w:eastAsia="Calibri" w:hAnsi="Times New Roman" w:cs="Times New Roman"/>
          <w:color w:val="000000"/>
        </w:rPr>
        <w:t xml:space="preserve"> Además de las funciones previstas en el Decreto Ley </w:t>
      </w:r>
      <w:r>
        <w:rPr>
          <w:rFonts w:ascii="Times New Roman" w:eastAsia="Calibri" w:hAnsi="Times New Roman" w:cs="Times New Roman"/>
          <w:color w:val="000000"/>
        </w:rPr>
        <w:t xml:space="preserve">número </w:t>
      </w:r>
      <w:r w:rsidRPr="00585F41">
        <w:rPr>
          <w:rFonts w:ascii="Times New Roman" w:eastAsia="Calibri" w:hAnsi="Times New Roman" w:cs="Times New Roman"/>
          <w:color w:val="000000"/>
        </w:rPr>
        <w:t xml:space="preserve">3155 de 1968, en la Ley 18 de 1988, en la Ley 30 de 1992, en el Estatuto Orgánico del Sistema Financiero contenido en el Decreto Ley número 663 de 1993 y en el Decreto número 276 de 2004, en desarrollo de su objeto social, 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 xml:space="preserve"> podrá:</w:t>
      </w:r>
    </w:p>
    <w:p w14:paraId="16F4DD54"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1.</w:t>
      </w:r>
      <w:r w:rsidRPr="00585F41">
        <w:rPr>
          <w:rFonts w:ascii="Times New Roman" w:eastAsia="Calibri" w:hAnsi="Times New Roman" w:cs="Times New Roman"/>
          <w:color w:val="000000"/>
        </w:rPr>
        <w:tab/>
        <w:t>Realizar operaciones de descuento y redescuento relacionadas con su objeto social.</w:t>
      </w:r>
    </w:p>
    <w:p w14:paraId="00A28DC3"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2.</w:t>
      </w:r>
      <w:r w:rsidRPr="00585F41">
        <w:rPr>
          <w:rFonts w:ascii="Times New Roman" w:eastAsia="Calibri" w:hAnsi="Times New Roman" w:cs="Times New Roman"/>
          <w:color w:val="000000"/>
        </w:rPr>
        <w:tab/>
        <w:t>Administrar las contribuciones que se creen de acuerdo con las políticas del Gobierno nacional para el fomento de la educación superior, en cumplimiento de sus funciones, de conformidad con las normas vigentes.</w:t>
      </w:r>
    </w:p>
    <w:p w14:paraId="3B38EC3A"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3.</w:t>
      </w:r>
      <w:r w:rsidRPr="00585F41">
        <w:rPr>
          <w:rFonts w:ascii="Times New Roman" w:eastAsia="Calibri" w:hAnsi="Times New Roman" w:cs="Times New Roman"/>
          <w:color w:val="000000"/>
        </w:rPr>
        <w:tab/>
        <w:t xml:space="preserve">Concertar alianzas estratégicas con entidades públicas o privadas, con entidades territoriales del orden departamental, municipal o distrital, para administrar y adjudicar recursos destinados a fomentar la educación superior, de acuerdo con las políticas y reglamentos del </w:t>
      </w:r>
      <w:r w:rsidRPr="00831CB7">
        <w:rPr>
          <w:rFonts w:ascii="Times New Roman" w:eastAsia="Calibri" w:hAnsi="Times New Roman" w:cs="Times New Roman"/>
          <w:color w:val="000000"/>
        </w:rPr>
        <w:t>Icetex</w:t>
      </w:r>
      <w:r w:rsidRPr="00585F41">
        <w:rPr>
          <w:rFonts w:ascii="Times New Roman" w:eastAsia="Calibri" w:hAnsi="Times New Roman" w:cs="Times New Roman"/>
          <w:color w:val="000000"/>
        </w:rPr>
        <w:t>.</w:t>
      </w:r>
    </w:p>
    <w:p w14:paraId="182F4262"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4.</w:t>
      </w:r>
      <w:r w:rsidRPr="00585F41">
        <w:rPr>
          <w:rFonts w:ascii="Times New Roman" w:eastAsia="Calibri" w:hAnsi="Times New Roman" w:cs="Times New Roman"/>
          <w:color w:val="000000"/>
        </w:rPr>
        <w:tab/>
        <w:t>Administrar fondos destinados a ampliar la cobertura y fomentar el acceso y permanencia en la educación superior en Colombia, acorde con las políticas, planes y programas trazados por el Gobierno nacional.</w:t>
      </w:r>
    </w:p>
    <w:p w14:paraId="275B7A70" w14:textId="77777777" w:rsidR="00D6383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5.</w:t>
      </w:r>
      <w:r w:rsidRPr="00585F41">
        <w:rPr>
          <w:rFonts w:ascii="Times New Roman" w:eastAsia="Calibri" w:hAnsi="Times New Roman" w:cs="Times New Roman"/>
          <w:color w:val="000000"/>
        </w:rPr>
        <w:tab/>
        <w:t>Administrar los programas que el Gobierno nacional, en desarrollo de la política social, le confíe para promover el financiamiento de la educación superior.</w:t>
      </w:r>
    </w:p>
    <w:p w14:paraId="25FE1B42" w14:textId="7B74D594" w:rsidR="001577FB" w:rsidRDefault="001577FB" w:rsidP="00D6383B">
      <w:pPr>
        <w:suppressAutoHyphens/>
        <w:autoSpaceDE w:val="0"/>
        <w:autoSpaceDN w:val="0"/>
        <w:adjustRightInd w:val="0"/>
        <w:ind w:left="284" w:right="51"/>
        <w:jc w:val="both"/>
        <w:rPr>
          <w:rFonts w:ascii="Times New Roman" w:eastAsia="Calibri" w:hAnsi="Times New Roman" w:cs="Times New Roman"/>
          <w:color w:val="000000"/>
        </w:rPr>
      </w:pPr>
      <w:r w:rsidRPr="00585F41">
        <w:rPr>
          <w:rFonts w:ascii="Times New Roman" w:eastAsia="Calibri" w:hAnsi="Times New Roman" w:cs="Times New Roman"/>
          <w:color w:val="000000"/>
        </w:rPr>
        <w:t>6.</w:t>
      </w:r>
      <w:r w:rsidRPr="00585F41">
        <w:rPr>
          <w:rFonts w:ascii="Times New Roman" w:eastAsia="Calibri" w:hAnsi="Times New Roman" w:cs="Times New Roman"/>
          <w:color w:val="000000"/>
        </w:rPr>
        <w:tab/>
        <w:t>Realizar las demás actividades financieras que sean necesarias para el cumplimiento de su objeto.</w:t>
      </w:r>
    </w:p>
    <w:p w14:paraId="4C328620" w14:textId="77777777" w:rsidR="00D6383B" w:rsidRDefault="00D6383B" w:rsidP="00D6383B">
      <w:pPr>
        <w:suppressAutoHyphens/>
        <w:autoSpaceDE w:val="0"/>
        <w:autoSpaceDN w:val="0"/>
        <w:adjustRightInd w:val="0"/>
        <w:ind w:left="284" w:right="51"/>
        <w:jc w:val="both"/>
        <w:rPr>
          <w:rFonts w:ascii="Times New Roman" w:eastAsia="Calibri" w:hAnsi="Times New Roman" w:cs="Times New Roman"/>
          <w:color w:val="000000"/>
        </w:rPr>
      </w:pPr>
    </w:p>
    <w:p w14:paraId="206881E1" w14:textId="4950611A" w:rsidR="001577FB" w:rsidRPr="00616DCA" w:rsidRDefault="001577FB" w:rsidP="001577FB">
      <w:pPr>
        <w:suppressAutoHyphens/>
        <w:autoSpaceDE w:val="0"/>
        <w:autoSpaceDN w:val="0"/>
        <w:adjustRightInd w:val="0"/>
        <w:spacing w:before="57" w:after="28" w:line="260" w:lineRule="atLeast"/>
        <w:ind w:right="49" w:firstLine="283"/>
        <w:jc w:val="both"/>
        <w:rPr>
          <w:rFonts w:ascii="Times New Roman" w:eastAsia="Calibri" w:hAnsi="Times New Roman" w:cs="Times New Roman"/>
          <w:color w:val="000000"/>
        </w:rPr>
      </w:pPr>
      <w:r w:rsidRPr="00616DCA">
        <w:rPr>
          <w:rFonts w:ascii="Times New Roman" w:eastAsia="Calibri" w:hAnsi="Times New Roman" w:cs="Times New Roman"/>
          <w:b/>
          <w:color w:val="000000"/>
        </w:rPr>
        <w:t>Artículo 43</w:t>
      </w:r>
      <w:r w:rsidR="00D6383B" w:rsidRPr="001A2B62">
        <w:rPr>
          <w:rFonts w:ascii="Times New Roman" w:hAnsi="Times New Roman" w:cs="Times New Roman"/>
          <w:b/>
        </w:rPr>
        <w:t>°</w:t>
      </w:r>
      <w:r w:rsidRPr="00616DCA">
        <w:rPr>
          <w:rFonts w:ascii="Times New Roman" w:eastAsia="Calibri" w:hAnsi="Times New Roman" w:cs="Times New Roman"/>
          <w:b/>
          <w:color w:val="000000"/>
        </w:rPr>
        <w:t xml:space="preserve">. </w:t>
      </w:r>
      <w:r w:rsidRPr="00616DCA">
        <w:rPr>
          <w:rFonts w:ascii="Times New Roman" w:eastAsia="Calibri" w:hAnsi="Times New Roman" w:cs="Times New Roman"/>
          <w:b/>
          <w:i/>
          <w:iCs/>
          <w:color w:val="000000"/>
        </w:rPr>
        <w:t>Otras disposiciones.</w:t>
      </w:r>
      <w:r w:rsidRPr="00616DCA">
        <w:rPr>
          <w:rFonts w:ascii="Times New Roman" w:eastAsia="Calibri" w:hAnsi="Times New Roman" w:cs="Times New Roman"/>
          <w:color w:val="000000"/>
        </w:rPr>
        <w:t xml:space="preserve"> Lo establecido en el parágrafo del artículo 8</w:t>
      </w:r>
      <w:r w:rsidRPr="00616DCA">
        <w:rPr>
          <w:rFonts w:ascii="Times New Roman" w:eastAsia="Calibri" w:hAnsi="Times New Roman" w:cs="Times New Roman"/>
          <w:color w:val="000000"/>
          <w:rtl/>
          <w:lang w:bidi="ar-YE"/>
        </w:rPr>
        <w:t>°</w:t>
      </w:r>
      <w:r w:rsidRPr="00616DCA">
        <w:rPr>
          <w:rFonts w:ascii="Times New Roman" w:eastAsia="Calibri" w:hAnsi="Times New Roman" w:cs="Times New Roman"/>
          <w:color w:val="000000"/>
        </w:rPr>
        <w:t xml:space="preserve"> de la presente ley, también aplicará para las diferentes modalidades de atención del Icetex, incluidas las nuevas cohortes del programa Ser Pilo Paga.</w:t>
      </w:r>
    </w:p>
    <w:p w14:paraId="644B527A" w14:textId="77777777" w:rsidR="001577FB" w:rsidRDefault="001577FB" w:rsidP="001577FB">
      <w:pPr>
        <w:jc w:val="both"/>
        <w:rPr>
          <w:rFonts w:ascii="Times New Roman" w:eastAsia="Calibri" w:hAnsi="Times New Roman" w:cs="Times New Roman"/>
          <w:color w:val="000000"/>
        </w:rPr>
      </w:pPr>
      <w:r w:rsidRPr="00616DCA">
        <w:rPr>
          <w:rFonts w:ascii="Times New Roman" w:eastAsia="Calibri" w:hAnsi="Times New Roman" w:cs="Times New Roman"/>
          <w:color w:val="000000"/>
        </w:rPr>
        <w:t>La política Ser Pilo Paga se ampliará a todos los programas acreditados en alta calidad o en proceso de renovación de dicha acreditación, sea que estos se desarrollen en instituciones de educación superior con acreditación en alta calidad o en proceso de renovación de dicha acreditación, o en instituciones de educación superior que no estén acreditadas en alta calidad. Del mismo modo, la política Ser Pilo Paga se implementará en los programas acreditados y no acreditados de las instituciones de educación superior con acreditación en alta calidad o en proceso de renovación de dicha acreditación.</w:t>
      </w:r>
    </w:p>
    <w:p w14:paraId="55367102" w14:textId="77777777" w:rsidR="00D6383B" w:rsidRDefault="00D6383B" w:rsidP="001577FB">
      <w:pPr>
        <w:jc w:val="both"/>
        <w:rPr>
          <w:rFonts w:ascii="Times New Roman" w:eastAsia="Calibri" w:hAnsi="Times New Roman" w:cs="Times New Roman"/>
          <w:color w:val="000000"/>
        </w:rPr>
      </w:pPr>
    </w:p>
    <w:p w14:paraId="38A805EF" w14:textId="3D49D9D4" w:rsidR="001577FB" w:rsidRPr="00BC70AF" w:rsidRDefault="001577FB" w:rsidP="001577FB">
      <w:pPr>
        <w:jc w:val="both"/>
        <w:rPr>
          <w:rFonts w:ascii="Times New Roman" w:hAnsi="Times New Roman" w:cs="Times New Roman"/>
        </w:rPr>
      </w:pPr>
      <w:r w:rsidRPr="00616DCA">
        <w:rPr>
          <w:rFonts w:ascii="Times New Roman" w:hAnsi="Times New Roman" w:cs="Times New Roman"/>
          <w:b/>
        </w:rPr>
        <w:t>Artículo</w:t>
      </w:r>
      <w:r w:rsidRPr="00BC70AF">
        <w:rPr>
          <w:rFonts w:ascii="Times New Roman" w:hAnsi="Times New Roman" w:cs="Times New Roman"/>
        </w:rPr>
        <w:t xml:space="preserve"> </w:t>
      </w:r>
      <w:r w:rsidR="00D6383B">
        <w:rPr>
          <w:rFonts w:ascii="Times New Roman" w:hAnsi="Times New Roman" w:cs="Times New Roman"/>
          <w:b/>
        </w:rPr>
        <w:t>4</w:t>
      </w:r>
      <w:r w:rsidRPr="00BC70AF">
        <w:rPr>
          <w:rFonts w:ascii="Times New Roman" w:hAnsi="Times New Roman" w:cs="Times New Roman"/>
          <w:b/>
        </w:rPr>
        <w:t>4</w:t>
      </w:r>
      <w:r w:rsidR="00D6383B" w:rsidRPr="001A2B62">
        <w:rPr>
          <w:rFonts w:ascii="Times New Roman" w:hAnsi="Times New Roman" w:cs="Times New Roman"/>
          <w:b/>
        </w:rPr>
        <w:t>°</w:t>
      </w:r>
      <w:r w:rsidRPr="00BC70AF">
        <w:rPr>
          <w:rFonts w:ascii="Times New Roman" w:hAnsi="Times New Roman" w:cs="Times New Roman"/>
          <w:b/>
        </w:rPr>
        <w:t xml:space="preserve">. </w:t>
      </w:r>
      <w:r w:rsidRPr="00BC70AF">
        <w:rPr>
          <w:rFonts w:ascii="Times New Roman" w:hAnsi="Times New Roman" w:cs="Times New Roman"/>
          <w:b/>
          <w:i/>
        </w:rPr>
        <w:t>Criterios de las convocatorias</w:t>
      </w:r>
      <w:r w:rsidRPr="00BC70AF">
        <w:rPr>
          <w:rFonts w:ascii="Times New Roman" w:hAnsi="Times New Roman" w:cs="Times New Roman"/>
        </w:rPr>
        <w:t>. Las convocatorias definidas en el numeral 7 del artículo 3 de la presente ley deberán considerar los siguientes elementos:</w:t>
      </w:r>
    </w:p>
    <w:p w14:paraId="20F88615"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 xml:space="preserve">1. </w:t>
      </w:r>
      <w:r w:rsidRPr="00BC70AF">
        <w:rPr>
          <w:rFonts w:ascii="Times New Roman" w:hAnsi="Times New Roman" w:cs="Times New Roman"/>
        </w:rPr>
        <w:tab/>
        <w:t>Las convocatorias se priorizarán para las Instituciones de Educación Superior Públicas, garantizando al menos que el 50% de los cupos les sean asignados. En caso de que no exista demanda de candidatos elegibles para Instituciones de Educación Superior Públicas, no se tendrá en cuenta el porcentaje mínimo previsto anteriormente.</w:t>
      </w:r>
    </w:p>
    <w:p w14:paraId="793C8873" w14:textId="77777777" w:rsidR="001577FB" w:rsidRDefault="001577FB" w:rsidP="001577FB">
      <w:pPr>
        <w:jc w:val="both"/>
        <w:rPr>
          <w:rFonts w:ascii="Times New Roman" w:hAnsi="Times New Roman" w:cs="Times New Roman"/>
        </w:rPr>
      </w:pPr>
      <w:r w:rsidRPr="00BC70AF">
        <w:rPr>
          <w:rFonts w:ascii="Times New Roman" w:hAnsi="Times New Roman" w:cs="Times New Roman"/>
        </w:rPr>
        <w:t xml:space="preserve">2. </w:t>
      </w:r>
      <w:r w:rsidRPr="00BC70AF">
        <w:rPr>
          <w:rFonts w:ascii="Times New Roman" w:hAnsi="Times New Roman" w:cs="Times New Roman"/>
        </w:rPr>
        <w:tab/>
        <w:t>Las convocatorias priorizarán el acceso al Sistema FCI a la población femenina, madres cabezas de familia, minorías étnicas, actores de postconflicto y personas en condición de discapacidad.</w:t>
      </w:r>
    </w:p>
    <w:p w14:paraId="249A2F26" w14:textId="77777777" w:rsidR="00D6383B" w:rsidRPr="00BC70AF" w:rsidRDefault="00D6383B" w:rsidP="001577FB">
      <w:pPr>
        <w:jc w:val="both"/>
        <w:rPr>
          <w:rFonts w:ascii="Times New Roman" w:hAnsi="Times New Roman" w:cs="Times New Roman"/>
        </w:rPr>
      </w:pPr>
    </w:p>
    <w:p w14:paraId="224BA628" w14:textId="4A0F7AFA" w:rsidR="001577FB" w:rsidRPr="00BC70AF" w:rsidRDefault="001577FB" w:rsidP="001577FB">
      <w:pPr>
        <w:jc w:val="both"/>
        <w:rPr>
          <w:rFonts w:ascii="Times New Roman" w:hAnsi="Times New Roman" w:cs="Times New Roman"/>
        </w:rPr>
      </w:pPr>
      <w:r w:rsidRPr="00BC70AF">
        <w:rPr>
          <w:rFonts w:ascii="Times New Roman" w:hAnsi="Times New Roman" w:cs="Times New Roman"/>
          <w:b/>
        </w:rPr>
        <w:t>Artículo 45</w:t>
      </w:r>
      <w:r w:rsidR="00D6383B" w:rsidRPr="001A2B62">
        <w:rPr>
          <w:rFonts w:ascii="Times New Roman" w:hAnsi="Times New Roman" w:cs="Times New Roman"/>
          <w:b/>
        </w:rPr>
        <w:t>°</w:t>
      </w:r>
      <w:r w:rsidRPr="00BC70AF">
        <w:rPr>
          <w:rFonts w:ascii="Times New Roman" w:hAnsi="Times New Roman" w:cs="Times New Roman"/>
          <w:b/>
        </w:rPr>
        <w:t>.</w:t>
      </w:r>
      <w:r w:rsidRPr="00BC70AF">
        <w:rPr>
          <w:rFonts w:ascii="Times New Roman" w:hAnsi="Times New Roman" w:cs="Times New Roman"/>
        </w:rPr>
        <w:t xml:space="preserve"> Adiciónense dos incisos y un parágrafo al artículo 7º de la Ley 1002 de 2005, los cuales quedarán así:</w:t>
      </w:r>
    </w:p>
    <w:p w14:paraId="4B32021B"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w:t>
      </w:r>
    </w:p>
    <w:p w14:paraId="58879AC7"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La junta directiva estará integrada por:</w:t>
      </w:r>
    </w:p>
    <w:p w14:paraId="65499D61"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w:t>
      </w:r>
    </w:p>
    <w:p w14:paraId="54279151"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w:t>
      </w:r>
      <w:r w:rsidRPr="00BC70AF">
        <w:rPr>
          <w:rFonts w:ascii="Times New Roman" w:hAnsi="Times New Roman" w:cs="Times New Roman"/>
        </w:rPr>
        <w:tab/>
        <w:t>Un (1) estudiante usuario del ICETEX del último año de universidad; de una universidad pública o privada.</w:t>
      </w:r>
    </w:p>
    <w:p w14:paraId="0CFEACAA"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w:t>
      </w:r>
      <w:r w:rsidRPr="00BC70AF">
        <w:rPr>
          <w:rFonts w:ascii="Times New Roman" w:hAnsi="Times New Roman" w:cs="Times New Roman"/>
        </w:rPr>
        <w:tab/>
        <w:t xml:space="preserve">Un (1) representante universal de los usuarios del Icetex </w:t>
      </w:r>
    </w:p>
    <w:p w14:paraId="2132C03D"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Las funciones de la Junta Directiva y la elección y designación de sus miembros a excepción de los gobernadores y alcaldes, se establecerán en el reglamento que para este efecto expida el Gobierno Nacional.</w:t>
      </w:r>
    </w:p>
    <w:p w14:paraId="3305ACC4"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La representación legal del Icetex estará a cargo de un presidente, quien será agente del Presidente de la Republica, de su libre nombramiento y remoción. Sus funciones serán fijadas en la ley y en los estatutos de la entidad.</w:t>
      </w:r>
    </w:p>
    <w:p w14:paraId="7BC1B56A"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Parágrafo 1°. El representante universal de los usuarios del Icetex debe cumplir con el criterio de haber abonado el valor en pesos equivalente al monto total desembolsado sin intereses.</w:t>
      </w:r>
    </w:p>
    <w:p w14:paraId="51599805" w14:textId="77777777" w:rsidR="001577FB" w:rsidRDefault="001577FB" w:rsidP="001577FB">
      <w:pPr>
        <w:jc w:val="both"/>
        <w:rPr>
          <w:rFonts w:ascii="Times New Roman" w:hAnsi="Times New Roman" w:cs="Times New Roman"/>
        </w:rPr>
      </w:pPr>
      <w:r w:rsidRPr="00BC70AF">
        <w:rPr>
          <w:rFonts w:ascii="Times New Roman" w:hAnsi="Times New Roman" w:cs="Times New Roman"/>
        </w:rPr>
        <w:t>Los representantes serán designados al azar de conformidad con los requisitos establecidos en el decreto número 1050 de 2006. Para tal efecto, el Gobierno Nacional expedirá una reglamentación.</w:t>
      </w:r>
    </w:p>
    <w:p w14:paraId="4EEDAF2C" w14:textId="77777777" w:rsidR="00D6383B" w:rsidRDefault="00D6383B" w:rsidP="001577FB">
      <w:pPr>
        <w:jc w:val="both"/>
        <w:rPr>
          <w:rFonts w:ascii="Times New Roman" w:hAnsi="Times New Roman" w:cs="Times New Roman"/>
          <w:b/>
        </w:rPr>
      </w:pPr>
    </w:p>
    <w:p w14:paraId="7529E309" w14:textId="0F660979" w:rsidR="001577FB" w:rsidRPr="00BC70AF" w:rsidRDefault="001577FB" w:rsidP="001577FB">
      <w:pPr>
        <w:jc w:val="both"/>
        <w:rPr>
          <w:rFonts w:ascii="Times New Roman" w:hAnsi="Times New Roman" w:cs="Times New Roman"/>
        </w:rPr>
      </w:pPr>
      <w:r w:rsidRPr="00616DCA">
        <w:rPr>
          <w:rFonts w:ascii="Times New Roman" w:hAnsi="Times New Roman" w:cs="Times New Roman"/>
          <w:b/>
        </w:rPr>
        <w:t xml:space="preserve">Artículo </w:t>
      </w:r>
      <w:r w:rsidRPr="00BC70AF">
        <w:rPr>
          <w:rFonts w:ascii="Times New Roman" w:hAnsi="Times New Roman" w:cs="Times New Roman"/>
          <w:b/>
        </w:rPr>
        <w:t>46</w:t>
      </w:r>
      <w:r w:rsidR="00D6383B" w:rsidRPr="001A2B62">
        <w:rPr>
          <w:rFonts w:ascii="Times New Roman" w:hAnsi="Times New Roman" w:cs="Times New Roman"/>
          <w:b/>
        </w:rPr>
        <w:t>°</w:t>
      </w:r>
      <w:r w:rsidRPr="00BC70AF">
        <w:rPr>
          <w:rFonts w:ascii="Times New Roman" w:hAnsi="Times New Roman" w:cs="Times New Roman"/>
          <w:b/>
        </w:rPr>
        <w:t xml:space="preserve">. </w:t>
      </w:r>
      <w:r w:rsidRPr="00BC70AF">
        <w:rPr>
          <w:rFonts w:ascii="Times New Roman" w:hAnsi="Times New Roman" w:cs="Times New Roman"/>
          <w:b/>
          <w:i/>
        </w:rPr>
        <w:t>Cobro-prejurídico</w:t>
      </w:r>
      <w:r w:rsidRPr="00BC70AF">
        <w:rPr>
          <w:rFonts w:ascii="Times New Roman" w:hAnsi="Times New Roman" w:cs="Times New Roman"/>
          <w:b/>
        </w:rPr>
        <w:t>.</w:t>
      </w:r>
      <w:r w:rsidRPr="00BC70AF">
        <w:rPr>
          <w:rFonts w:ascii="Times New Roman" w:hAnsi="Times New Roman" w:cs="Times New Roman"/>
        </w:rPr>
        <w:t xml:space="preserve"> Adiciónese un parágrafo nuevo al artículo 2° de la Ley 1002 de 2005, el cual dirá así:</w:t>
      </w:r>
    </w:p>
    <w:p w14:paraId="62F7CDB3" w14:textId="77777777" w:rsidR="001577FB" w:rsidRPr="00BC70AF" w:rsidRDefault="001577FB" w:rsidP="001577FB">
      <w:pPr>
        <w:jc w:val="both"/>
        <w:rPr>
          <w:rFonts w:ascii="Times New Roman" w:hAnsi="Times New Roman" w:cs="Times New Roman"/>
        </w:rPr>
      </w:pPr>
      <w:r w:rsidRPr="00BC70AF">
        <w:rPr>
          <w:rFonts w:ascii="Times New Roman" w:hAnsi="Times New Roman" w:cs="Times New Roman"/>
        </w:rPr>
        <w:t>Parágrafo 5°. El Icetex, para todos los efectos, asumirá los gastos en que incurra por concepto de la cobranza pre-jurídica de cartera de créditos educativos hasta el momento en que se notifique el auto admisorio de la demanda.</w:t>
      </w:r>
    </w:p>
    <w:p w14:paraId="579B2890" w14:textId="77777777" w:rsidR="001577FB" w:rsidRPr="00BC70AF" w:rsidRDefault="001577FB" w:rsidP="001577FB">
      <w:pPr>
        <w:jc w:val="both"/>
        <w:rPr>
          <w:rFonts w:ascii="Times New Roman" w:hAnsi="Times New Roman" w:cs="Times New Roman"/>
        </w:rPr>
      </w:pPr>
    </w:p>
    <w:p w14:paraId="767002A9" w14:textId="77777777" w:rsidR="001577FB" w:rsidRDefault="001577FB" w:rsidP="001577FB">
      <w:pPr>
        <w:jc w:val="both"/>
        <w:rPr>
          <w:rFonts w:ascii="Times New Roman" w:hAnsi="Times New Roman" w:cs="Times New Roman"/>
        </w:rPr>
      </w:pPr>
      <w:r w:rsidRPr="00BC70AF">
        <w:rPr>
          <w:rFonts w:ascii="Times New Roman" w:hAnsi="Times New Roman" w:cs="Times New Roman"/>
          <w:b/>
        </w:rPr>
        <w:t>Parágrafo 7°.</w:t>
      </w:r>
      <w:r w:rsidRPr="00BC70AF">
        <w:rPr>
          <w:rFonts w:ascii="Times New Roman" w:hAnsi="Times New Roman" w:cs="Times New Roman"/>
        </w:rPr>
        <w:t xml:space="preserve"> El cobro pre-jurídico y jurídico de cartera  de créditos educativos consagrados en el presente artículo estará a cargo del Icetex y/o la persona jurídica a la que se le haya transferido la cartera de créditos originados en el Icetex.</w:t>
      </w:r>
    </w:p>
    <w:p w14:paraId="58861C4E" w14:textId="77777777" w:rsidR="00D6383B" w:rsidRDefault="00D6383B" w:rsidP="001577FB">
      <w:pPr>
        <w:jc w:val="both"/>
        <w:rPr>
          <w:rFonts w:ascii="Times New Roman" w:hAnsi="Times New Roman" w:cs="Times New Roman"/>
          <w:b/>
          <w:sz w:val="22"/>
          <w:szCs w:val="22"/>
        </w:rPr>
      </w:pPr>
    </w:p>
    <w:p w14:paraId="4223123E" w14:textId="2BF8C2C4" w:rsidR="001577FB" w:rsidRPr="00D6383B" w:rsidRDefault="001577FB" w:rsidP="001577FB">
      <w:pPr>
        <w:jc w:val="both"/>
        <w:rPr>
          <w:rFonts w:ascii="Times New Roman" w:hAnsi="Times New Roman" w:cs="Times New Roman"/>
        </w:rPr>
      </w:pPr>
      <w:r w:rsidRPr="00D6383B">
        <w:rPr>
          <w:rFonts w:ascii="Times New Roman" w:hAnsi="Times New Roman" w:cs="Times New Roman"/>
          <w:b/>
        </w:rPr>
        <w:t>Artículo 47</w:t>
      </w:r>
      <w:r w:rsidR="00D6383B" w:rsidRPr="00D6383B">
        <w:rPr>
          <w:rFonts w:ascii="Times New Roman" w:hAnsi="Times New Roman" w:cs="Times New Roman"/>
          <w:b/>
        </w:rPr>
        <w:t>°</w:t>
      </w:r>
      <w:r w:rsidRPr="00D6383B">
        <w:rPr>
          <w:rFonts w:ascii="Times New Roman" w:hAnsi="Times New Roman" w:cs="Times New Roman"/>
        </w:rPr>
        <w:t xml:space="preserve"> Modifíquese el Artículo 61 de la Ley 1753 de 2015 “Por la cual se expide el Plan Nacional de Desarrollo 2014 – 2018, el cual quedara así:</w:t>
      </w:r>
    </w:p>
    <w:p w14:paraId="5AF95689" w14:textId="77777777" w:rsidR="00FC70B0" w:rsidRDefault="00FC70B0" w:rsidP="005A7CCF">
      <w:pPr>
        <w:ind w:left="708"/>
        <w:jc w:val="both"/>
        <w:rPr>
          <w:rFonts w:ascii="Times New Roman" w:hAnsi="Times New Roman" w:cs="Times New Roman"/>
          <w:b/>
        </w:rPr>
      </w:pPr>
    </w:p>
    <w:p w14:paraId="3866C9D7" w14:textId="77777777" w:rsidR="005A7CCF" w:rsidRDefault="001577FB" w:rsidP="005A7CCF">
      <w:pPr>
        <w:ind w:left="708"/>
        <w:jc w:val="both"/>
        <w:rPr>
          <w:rFonts w:ascii="Times New Roman" w:hAnsi="Times New Roman" w:cs="Times New Roman"/>
        </w:rPr>
      </w:pPr>
      <w:r w:rsidRPr="00FC70B0">
        <w:rPr>
          <w:rFonts w:ascii="Times New Roman" w:hAnsi="Times New Roman" w:cs="Times New Roman"/>
        </w:rPr>
        <w:t>Artículo 61</w:t>
      </w:r>
      <w:r w:rsidR="005A7CCF" w:rsidRPr="00FC70B0">
        <w:rPr>
          <w:rFonts w:ascii="Times New Roman" w:hAnsi="Times New Roman" w:cs="Times New Roman"/>
        </w:rPr>
        <w:t>°</w:t>
      </w:r>
      <w:r w:rsidRPr="00FC70B0">
        <w:rPr>
          <w:rFonts w:ascii="Times New Roman" w:hAnsi="Times New Roman" w:cs="Times New Roman"/>
        </w:rPr>
        <w:t xml:space="preserve"> FOCALIZACIÓN DE SUBSIDIOS A LOS CRÉDITOS DEL ICETEX. </w:t>
      </w:r>
      <w:r w:rsidRPr="00D6383B">
        <w:rPr>
          <w:rFonts w:ascii="Times New Roman" w:hAnsi="Times New Roman" w:cs="Times New Roman"/>
        </w:rPr>
        <w:t>Los beneficiarios de créditos de educación superior que se encuentren en los estratos 1, 2, y 3, priorizados en el Sisbén, dentro de los puntos de corte establecidos por el Ministerio de Educación Nacional, y que terminen su programa, solo pagaran el capital prestado durante su periodo de estudios, más la inflación causada de acuerdo con los datos publicados por el Departamento Administrativo Nacional de Estadística (DANE), correspondientes al periodo de amortización.</w:t>
      </w:r>
    </w:p>
    <w:p w14:paraId="1A16534F"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El Gobierno nacional propenderá por un aumento de cobertura de los créditos del Icetex entre la población no focalizada por el subsidio con el objeto de ampliar el otorgamiento de créditos. El Icetex podrá ofrecer opciones de crédito sin amortizaciones durante el periodo de estudios, sin exigencia de colaterales, que podrá incluir apoyos de sostenimiento diferenciales por el municipio o distrito de origen del beneficiario, y que cubran la totalidad de costos del programa de estudios. El Icetex garantizará acceso preferente a estos beneficios para quienes estén matriculados en programas o instituciones con acreditación de alta calidad.</w:t>
      </w:r>
    </w:p>
    <w:p w14:paraId="22783F46"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Asimismo, con el propósito de incentivar la permanencia y calidad, se concederá una condonación de la deuda de los créditos de Educación Superior otorgados a través del Icetex, de acuerdo con lo que reglamente el Gobierno Nacional, a las personas que cumplan los siguientes requisitos:</w:t>
      </w:r>
    </w:p>
    <w:p w14:paraId="54F99433"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1.</w:t>
      </w:r>
      <w:r w:rsidRPr="00D6383B">
        <w:rPr>
          <w:rFonts w:ascii="Times New Roman" w:hAnsi="Times New Roman" w:cs="Times New Roman"/>
        </w:rPr>
        <w:tab/>
        <w:t xml:space="preserve">Estar en los estratos 1, 2, y 3, priorizados en el Sisbén, dentro de los puntos de corte establecidos por el Ministerio de Educación Nacional, al momento del otorgamiento del crédito.  </w:t>
      </w:r>
    </w:p>
    <w:p w14:paraId="3AB52F58"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2.</w:t>
      </w:r>
      <w:r w:rsidRPr="00D6383B">
        <w:rPr>
          <w:rFonts w:ascii="Times New Roman" w:hAnsi="Times New Roman" w:cs="Times New Roman"/>
        </w:rPr>
        <w:tab/>
        <w:t>Que los resultados de las pruebas Saber Pro estén ubicados en el decil superior en su respectiva área</w:t>
      </w:r>
      <w:r w:rsidR="005A7CCF">
        <w:rPr>
          <w:rFonts w:ascii="Times New Roman" w:hAnsi="Times New Roman" w:cs="Times New Roman"/>
        </w:rPr>
        <w:t>.</w:t>
      </w:r>
    </w:p>
    <w:p w14:paraId="0BD6F91F"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3.</w:t>
      </w:r>
      <w:r w:rsidRPr="00D6383B">
        <w:rPr>
          <w:rFonts w:ascii="Times New Roman" w:hAnsi="Times New Roman" w:cs="Times New Roman"/>
        </w:rPr>
        <w:tab/>
        <w:t xml:space="preserve">Haber terminado su programa educativo en el </w:t>
      </w:r>
      <w:r w:rsidR="005A7CCF">
        <w:rPr>
          <w:rFonts w:ascii="Times New Roman" w:hAnsi="Times New Roman" w:cs="Times New Roman"/>
        </w:rPr>
        <w:t>periodo señalado para el mismo.</w:t>
      </w:r>
    </w:p>
    <w:p w14:paraId="3B6F4CA2" w14:textId="77777777" w:rsidR="005A7CCF" w:rsidRDefault="001577FB" w:rsidP="005A7CCF">
      <w:pPr>
        <w:ind w:left="708"/>
        <w:jc w:val="both"/>
        <w:rPr>
          <w:rFonts w:ascii="Times New Roman" w:hAnsi="Times New Roman" w:cs="Times New Roman"/>
        </w:rPr>
      </w:pPr>
      <w:r w:rsidRPr="00D6383B">
        <w:rPr>
          <w:rFonts w:ascii="Times New Roman" w:hAnsi="Times New Roman" w:cs="Times New Roman"/>
        </w:rPr>
        <w:t>La Nación garantizara y destinara al Icetex los recursos requeridos para compensar los ingresos que deja de percibir por los conceptos anteriores.</w:t>
      </w:r>
    </w:p>
    <w:p w14:paraId="12F37547" w14:textId="37DBA850" w:rsidR="001577FB" w:rsidRPr="005A7CCF" w:rsidRDefault="001577FB" w:rsidP="005A7CCF">
      <w:pPr>
        <w:ind w:left="708"/>
        <w:jc w:val="both"/>
        <w:rPr>
          <w:rFonts w:ascii="Times New Roman" w:hAnsi="Times New Roman" w:cs="Times New Roman"/>
        </w:rPr>
      </w:pPr>
      <w:r w:rsidRPr="00D6383B">
        <w:rPr>
          <w:rFonts w:ascii="Times New Roman" w:hAnsi="Times New Roman" w:cs="Times New Roman"/>
        </w:rPr>
        <w:t xml:space="preserve">Los créditos y becas otorgados por el Icetex, estarán destinados a financiar programas en instituciones de Educación Superior que cuenten con el reconocimiento oficial dl Ministerio de Educación </w:t>
      </w:r>
      <w:r w:rsidRPr="005A7CCF">
        <w:rPr>
          <w:rFonts w:ascii="Times New Roman" w:hAnsi="Times New Roman" w:cs="Times New Roman"/>
        </w:rPr>
        <w:t>Nacional o quien haga sus veces, como prestadoras del servicio público de educación superior.</w:t>
      </w:r>
    </w:p>
    <w:p w14:paraId="00D4C727" w14:textId="77777777" w:rsidR="005A7CCF" w:rsidRDefault="005A7CCF" w:rsidP="001577FB">
      <w:pPr>
        <w:jc w:val="both"/>
        <w:rPr>
          <w:rFonts w:ascii="Times New Roman" w:hAnsi="Times New Roman" w:cs="Times New Roman"/>
          <w:b/>
        </w:rPr>
      </w:pPr>
    </w:p>
    <w:p w14:paraId="20E6E875" w14:textId="77777777" w:rsidR="001577FB" w:rsidRPr="005A7CCF" w:rsidRDefault="001577FB" w:rsidP="001577FB">
      <w:pPr>
        <w:jc w:val="both"/>
        <w:rPr>
          <w:rFonts w:ascii="Times New Roman" w:hAnsi="Times New Roman" w:cs="Times New Roman"/>
        </w:rPr>
      </w:pPr>
      <w:r w:rsidRPr="005A7CCF">
        <w:rPr>
          <w:rFonts w:ascii="Times New Roman" w:hAnsi="Times New Roman" w:cs="Times New Roman"/>
          <w:b/>
        </w:rPr>
        <w:t>Parágrafo 1°.</w:t>
      </w:r>
      <w:r w:rsidRPr="005A7CCF">
        <w:rPr>
          <w:rFonts w:ascii="Times New Roman" w:hAnsi="Times New Roman" w:cs="Times New Roman"/>
        </w:rPr>
        <w:t xml:space="preserve"> Los créditos de educación superior otorgados a la fecha de entrada en vigencia de la presente ley, continuaran con las mismas condiciones que obtuvieron al momento de su otorgamiento.</w:t>
      </w:r>
    </w:p>
    <w:p w14:paraId="7DE8DE95" w14:textId="77777777" w:rsidR="005A7CCF" w:rsidRDefault="005A7CCF" w:rsidP="001577FB">
      <w:pPr>
        <w:jc w:val="both"/>
        <w:rPr>
          <w:rFonts w:ascii="Times New Roman" w:hAnsi="Times New Roman" w:cs="Times New Roman"/>
          <w:b/>
        </w:rPr>
      </w:pPr>
    </w:p>
    <w:p w14:paraId="557084CE" w14:textId="77777777" w:rsidR="001577FB" w:rsidRPr="005A7CCF" w:rsidRDefault="001577FB" w:rsidP="001577FB">
      <w:pPr>
        <w:jc w:val="both"/>
        <w:rPr>
          <w:rFonts w:ascii="Times New Roman" w:hAnsi="Times New Roman" w:cs="Times New Roman"/>
        </w:rPr>
      </w:pPr>
      <w:r w:rsidRPr="005A7CCF">
        <w:rPr>
          <w:rFonts w:ascii="Times New Roman" w:hAnsi="Times New Roman" w:cs="Times New Roman"/>
          <w:b/>
        </w:rPr>
        <w:t>Parágrafo 2°.</w:t>
      </w:r>
      <w:r w:rsidRPr="005A7CCF">
        <w:rPr>
          <w:rFonts w:ascii="Times New Roman" w:hAnsi="Times New Roman" w:cs="Times New Roman"/>
        </w:rPr>
        <w:t xml:space="preserve"> Las tasas de interés que aplica el Icetex deberán estar siempre por debajo de las tasas de interés comerciales para créditos educativos o de libre inversión que ofrezca el mercado. Los márgenes que se establezcan no podrán obedecer a fines de lucro y tendrán por objeto garantizar la sostenibilidad y viabilidad financiera del sistema de créditos e incentivos que ofrece el Icetex.</w:t>
      </w:r>
    </w:p>
    <w:p w14:paraId="1F5FC960" w14:textId="77777777" w:rsidR="005A7CCF" w:rsidRDefault="005A7CCF" w:rsidP="001577FB">
      <w:pPr>
        <w:jc w:val="both"/>
        <w:rPr>
          <w:rFonts w:ascii="Times New Roman" w:hAnsi="Times New Roman" w:cs="Times New Roman"/>
          <w:b/>
          <w:lang w:val="es-CO"/>
        </w:rPr>
      </w:pPr>
    </w:p>
    <w:p w14:paraId="58A3A46F" w14:textId="69AFFBE7" w:rsidR="001577FB" w:rsidRPr="005A7CCF" w:rsidRDefault="001577FB" w:rsidP="001577FB">
      <w:pPr>
        <w:jc w:val="both"/>
      </w:pPr>
      <w:r w:rsidRPr="005A7CCF">
        <w:rPr>
          <w:rFonts w:ascii="Times New Roman" w:hAnsi="Times New Roman" w:cs="Times New Roman"/>
          <w:b/>
          <w:lang w:val="es-CO"/>
        </w:rPr>
        <w:t>Artículo 48</w:t>
      </w:r>
      <w:r w:rsidR="005A7CCF" w:rsidRPr="001A2B62">
        <w:rPr>
          <w:rFonts w:ascii="Times New Roman" w:hAnsi="Times New Roman" w:cs="Times New Roman"/>
          <w:b/>
        </w:rPr>
        <w:t>°</w:t>
      </w:r>
      <w:r w:rsidRPr="005A7CCF">
        <w:rPr>
          <w:rFonts w:ascii="Times New Roman" w:hAnsi="Times New Roman" w:cs="Times New Roman"/>
          <w:b/>
          <w:lang w:val="es-CO"/>
        </w:rPr>
        <w:t xml:space="preserve">. </w:t>
      </w:r>
      <w:r w:rsidRPr="005A7CCF">
        <w:rPr>
          <w:rFonts w:ascii="Times New Roman" w:hAnsi="Times New Roman" w:cs="Times New Roman"/>
          <w:b/>
          <w:i/>
          <w:lang w:val="es-CO"/>
        </w:rPr>
        <w:t>Vigencia</w:t>
      </w:r>
      <w:r w:rsidRPr="005A7CCF">
        <w:rPr>
          <w:rFonts w:ascii="Times New Roman" w:hAnsi="Times New Roman" w:cs="Times New Roman"/>
          <w:b/>
          <w:lang w:val="es-CO"/>
        </w:rPr>
        <w:t>.</w:t>
      </w:r>
      <w:r w:rsidRPr="005A7CCF">
        <w:rPr>
          <w:rFonts w:ascii="Times New Roman" w:hAnsi="Times New Roman" w:cs="Times New Roman"/>
          <w:lang w:val="es-CO"/>
        </w:rPr>
        <w:t xml:space="preserve"> La presente ley rige a partir de la fecha de su promulgación.</w:t>
      </w:r>
    </w:p>
    <w:p w14:paraId="533B2854" w14:textId="77777777" w:rsidR="00385996" w:rsidRPr="005A7CCF" w:rsidRDefault="00385996" w:rsidP="00373DDB">
      <w:pPr>
        <w:jc w:val="both"/>
        <w:rPr>
          <w:rFonts w:ascii="Times New Roman" w:hAnsi="Times New Roman" w:cs="Times New Roman"/>
          <w:b/>
        </w:rPr>
      </w:pPr>
    </w:p>
    <w:p w14:paraId="38BD3667" w14:textId="77777777" w:rsidR="005A7CCF" w:rsidRDefault="005A7CCF" w:rsidP="00385996">
      <w:pPr>
        <w:rPr>
          <w:rFonts w:ascii="Times New Roman" w:hAnsi="Times New Roman" w:cs="Times New Roman"/>
        </w:rPr>
      </w:pPr>
    </w:p>
    <w:p w14:paraId="4DDCCEAE" w14:textId="77777777" w:rsidR="005A7CCF" w:rsidRDefault="005A7CCF" w:rsidP="00385996">
      <w:pPr>
        <w:rPr>
          <w:rFonts w:ascii="Times New Roman" w:hAnsi="Times New Roman" w:cs="Times New Roman"/>
        </w:rPr>
      </w:pPr>
    </w:p>
    <w:p w14:paraId="7A1C77CB" w14:textId="77777777" w:rsidR="00385996" w:rsidRPr="005A7CCF" w:rsidRDefault="00385996" w:rsidP="00385996">
      <w:pPr>
        <w:rPr>
          <w:rFonts w:ascii="Times New Roman" w:hAnsi="Times New Roman" w:cs="Times New Roman"/>
        </w:rPr>
      </w:pPr>
      <w:r w:rsidRPr="005A7CCF">
        <w:rPr>
          <w:rFonts w:ascii="Times New Roman" w:hAnsi="Times New Roman" w:cs="Times New Roman"/>
        </w:rPr>
        <w:t xml:space="preserve">De los honorables Congresistas, </w:t>
      </w:r>
    </w:p>
    <w:p w14:paraId="312CAA2C" w14:textId="77777777" w:rsidR="00385996" w:rsidRPr="005A7CCF" w:rsidRDefault="00385996" w:rsidP="00385996">
      <w:pPr>
        <w:rPr>
          <w:rFonts w:ascii="Times New Roman" w:hAnsi="Times New Roman" w:cs="Times New Roman"/>
        </w:rPr>
      </w:pPr>
    </w:p>
    <w:p w14:paraId="1989248A" w14:textId="77777777" w:rsidR="00385996" w:rsidRPr="005A7CCF" w:rsidRDefault="00385996" w:rsidP="00385996">
      <w:pPr>
        <w:jc w:val="both"/>
        <w:rPr>
          <w:rFonts w:ascii="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385996" w14:paraId="0E7145CB" w14:textId="77777777" w:rsidTr="001577FB">
        <w:tc>
          <w:tcPr>
            <w:tcW w:w="4641" w:type="dxa"/>
          </w:tcPr>
          <w:p w14:paraId="3D4B91B5" w14:textId="77777777" w:rsidR="00385996" w:rsidRDefault="00385996" w:rsidP="001577FB">
            <w:pPr>
              <w:jc w:val="both"/>
              <w:rPr>
                <w:rFonts w:ascii="Times New Roman" w:hAnsi="Times New Roman" w:cs="Times New Roman"/>
                <w:b/>
              </w:rPr>
            </w:pPr>
          </w:p>
          <w:p w14:paraId="1721A2D9" w14:textId="77777777" w:rsidR="00385996" w:rsidRDefault="00385996" w:rsidP="001577FB">
            <w:pPr>
              <w:jc w:val="both"/>
              <w:rPr>
                <w:rFonts w:ascii="Times New Roman" w:hAnsi="Times New Roman" w:cs="Times New Roman"/>
                <w:b/>
              </w:rPr>
            </w:pPr>
          </w:p>
          <w:p w14:paraId="00712D5C" w14:textId="77777777" w:rsidR="00385996" w:rsidRDefault="00385996" w:rsidP="001577FB">
            <w:pPr>
              <w:jc w:val="both"/>
              <w:rPr>
                <w:rFonts w:ascii="Times New Roman" w:hAnsi="Times New Roman" w:cs="Times New Roman"/>
                <w:b/>
              </w:rPr>
            </w:pPr>
          </w:p>
          <w:p w14:paraId="10E5E3B0" w14:textId="77777777" w:rsidR="00385996" w:rsidRDefault="00385996" w:rsidP="001577FB">
            <w:pPr>
              <w:jc w:val="both"/>
              <w:rPr>
                <w:rFonts w:ascii="Times New Roman" w:hAnsi="Times New Roman" w:cs="Times New Roman"/>
                <w:b/>
              </w:rPr>
            </w:pPr>
            <w:r>
              <w:rPr>
                <w:rFonts w:ascii="Times New Roman" w:hAnsi="Times New Roman" w:cs="Times New Roman"/>
                <w:b/>
              </w:rPr>
              <w:t>ANGEL CUSTORIO CABRERA</w:t>
            </w:r>
          </w:p>
        </w:tc>
        <w:tc>
          <w:tcPr>
            <w:tcW w:w="4641" w:type="dxa"/>
          </w:tcPr>
          <w:p w14:paraId="5E5C926E" w14:textId="77777777" w:rsidR="00385996" w:rsidRDefault="00385996" w:rsidP="001577FB">
            <w:pPr>
              <w:jc w:val="both"/>
              <w:rPr>
                <w:rFonts w:ascii="Times New Roman" w:hAnsi="Times New Roman" w:cs="Times New Roman"/>
                <w:b/>
              </w:rPr>
            </w:pPr>
          </w:p>
          <w:p w14:paraId="206A73D8" w14:textId="77777777" w:rsidR="00385996" w:rsidRDefault="00385996" w:rsidP="001577FB">
            <w:pPr>
              <w:jc w:val="both"/>
              <w:rPr>
                <w:rFonts w:ascii="Times New Roman" w:hAnsi="Times New Roman" w:cs="Times New Roman"/>
                <w:b/>
              </w:rPr>
            </w:pPr>
          </w:p>
          <w:p w14:paraId="2EEAFA97" w14:textId="77777777" w:rsidR="00385996" w:rsidRDefault="00385996" w:rsidP="001577FB">
            <w:pPr>
              <w:jc w:val="both"/>
              <w:rPr>
                <w:rFonts w:ascii="Times New Roman" w:hAnsi="Times New Roman" w:cs="Times New Roman"/>
                <w:b/>
              </w:rPr>
            </w:pPr>
          </w:p>
          <w:p w14:paraId="079C3386" w14:textId="77777777" w:rsidR="00385996" w:rsidRDefault="00385996" w:rsidP="001577FB">
            <w:pPr>
              <w:jc w:val="both"/>
              <w:rPr>
                <w:rFonts w:ascii="Times New Roman" w:hAnsi="Times New Roman" w:cs="Times New Roman"/>
                <w:b/>
              </w:rPr>
            </w:pPr>
            <w:r>
              <w:rPr>
                <w:rFonts w:ascii="Times New Roman" w:hAnsi="Times New Roman" w:cs="Times New Roman"/>
                <w:b/>
              </w:rPr>
              <w:t>ALEJANDRO CHACÓN</w:t>
            </w:r>
          </w:p>
        </w:tc>
      </w:tr>
      <w:tr w:rsidR="00385996" w14:paraId="25EFDE0A" w14:textId="77777777" w:rsidTr="001577FB">
        <w:tc>
          <w:tcPr>
            <w:tcW w:w="4641" w:type="dxa"/>
          </w:tcPr>
          <w:p w14:paraId="2A8F335F" w14:textId="77777777" w:rsidR="00385996" w:rsidRPr="00385996" w:rsidRDefault="00385996" w:rsidP="001577FB">
            <w:pPr>
              <w:jc w:val="both"/>
              <w:rPr>
                <w:rFonts w:ascii="Times New Roman" w:hAnsi="Times New Roman" w:cs="Times New Roman"/>
              </w:rPr>
            </w:pPr>
            <w:r w:rsidRPr="00385996">
              <w:rPr>
                <w:rFonts w:ascii="Times New Roman" w:hAnsi="Times New Roman" w:cs="Times New Roman"/>
              </w:rPr>
              <w:t>Senador</w:t>
            </w:r>
          </w:p>
        </w:tc>
        <w:tc>
          <w:tcPr>
            <w:tcW w:w="4641" w:type="dxa"/>
          </w:tcPr>
          <w:p w14:paraId="52B286F2" w14:textId="77777777" w:rsidR="00385996" w:rsidRPr="00385996" w:rsidRDefault="00385996" w:rsidP="001577FB">
            <w:pPr>
              <w:jc w:val="both"/>
              <w:rPr>
                <w:rFonts w:ascii="Times New Roman" w:hAnsi="Times New Roman" w:cs="Times New Roman"/>
              </w:rPr>
            </w:pPr>
            <w:r w:rsidRPr="00385996">
              <w:rPr>
                <w:rFonts w:ascii="Times New Roman" w:hAnsi="Times New Roman" w:cs="Times New Roman"/>
              </w:rPr>
              <w:t xml:space="preserve">Representante a la Cámara </w:t>
            </w:r>
          </w:p>
        </w:tc>
      </w:tr>
      <w:tr w:rsidR="00385996" w14:paraId="7843F074" w14:textId="77777777" w:rsidTr="001577FB">
        <w:tc>
          <w:tcPr>
            <w:tcW w:w="4641" w:type="dxa"/>
          </w:tcPr>
          <w:p w14:paraId="7E25DD3A" w14:textId="77777777" w:rsidR="00385996" w:rsidRDefault="00385996" w:rsidP="001577FB">
            <w:pPr>
              <w:jc w:val="both"/>
              <w:rPr>
                <w:rFonts w:ascii="Times New Roman" w:hAnsi="Times New Roman" w:cs="Times New Roman"/>
                <w:b/>
              </w:rPr>
            </w:pPr>
          </w:p>
          <w:p w14:paraId="0DA4F1BC" w14:textId="77777777" w:rsidR="00385996" w:rsidRDefault="00385996" w:rsidP="001577FB">
            <w:pPr>
              <w:jc w:val="both"/>
              <w:rPr>
                <w:rFonts w:ascii="Times New Roman" w:hAnsi="Times New Roman" w:cs="Times New Roman"/>
                <w:b/>
              </w:rPr>
            </w:pPr>
          </w:p>
          <w:p w14:paraId="0BDA6FEC" w14:textId="77777777" w:rsidR="00385996" w:rsidRDefault="00385996" w:rsidP="001577FB">
            <w:pPr>
              <w:jc w:val="both"/>
              <w:rPr>
                <w:rFonts w:ascii="Times New Roman" w:hAnsi="Times New Roman" w:cs="Times New Roman"/>
                <w:b/>
              </w:rPr>
            </w:pPr>
          </w:p>
          <w:p w14:paraId="5604742B" w14:textId="77777777" w:rsidR="00385996" w:rsidRDefault="00385996" w:rsidP="001577FB">
            <w:pPr>
              <w:jc w:val="both"/>
              <w:rPr>
                <w:rFonts w:ascii="Times New Roman" w:hAnsi="Times New Roman" w:cs="Times New Roman"/>
                <w:b/>
              </w:rPr>
            </w:pPr>
          </w:p>
          <w:p w14:paraId="03E981BF" w14:textId="77777777" w:rsidR="00385996" w:rsidRDefault="00385996" w:rsidP="001577FB">
            <w:pPr>
              <w:jc w:val="both"/>
              <w:rPr>
                <w:rFonts w:ascii="Times New Roman" w:hAnsi="Times New Roman" w:cs="Times New Roman"/>
                <w:b/>
              </w:rPr>
            </w:pPr>
            <w:r>
              <w:rPr>
                <w:rFonts w:ascii="Times New Roman" w:hAnsi="Times New Roman" w:cs="Times New Roman"/>
                <w:b/>
              </w:rPr>
              <w:t>MARÍA DEL ROSARIO GUERRA</w:t>
            </w:r>
          </w:p>
        </w:tc>
        <w:tc>
          <w:tcPr>
            <w:tcW w:w="4641" w:type="dxa"/>
          </w:tcPr>
          <w:p w14:paraId="302333FC" w14:textId="77777777" w:rsidR="00385996" w:rsidRDefault="00385996" w:rsidP="001577FB">
            <w:pPr>
              <w:jc w:val="both"/>
              <w:rPr>
                <w:rFonts w:ascii="Times New Roman" w:hAnsi="Times New Roman" w:cs="Times New Roman"/>
                <w:b/>
              </w:rPr>
            </w:pPr>
          </w:p>
          <w:p w14:paraId="518E1BD8" w14:textId="77777777" w:rsidR="00385996" w:rsidRDefault="00385996" w:rsidP="001577FB">
            <w:pPr>
              <w:jc w:val="both"/>
              <w:rPr>
                <w:rFonts w:ascii="Times New Roman" w:hAnsi="Times New Roman" w:cs="Times New Roman"/>
                <w:b/>
              </w:rPr>
            </w:pPr>
          </w:p>
          <w:p w14:paraId="53CF0A61" w14:textId="77777777" w:rsidR="00385996" w:rsidRDefault="00385996" w:rsidP="001577FB">
            <w:pPr>
              <w:jc w:val="both"/>
              <w:rPr>
                <w:rFonts w:ascii="Times New Roman" w:hAnsi="Times New Roman" w:cs="Times New Roman"/>
                <w:b/>
              </w:rPr>
            </w:pPr>
          </w:p>
          <w:p w14:paraId="48CE0E12" w14:textId="77777777" w:rsidR="00385996" w:rsidRDefault="00385996" w:rsidP="001577FB">
            <w:pPr>
              <w:jc w:val="both"/>
              <w:rPr>
                <w:rFonts w:ascii="Times New Roman" w:hAnsi="Times New Roman" w:cs="Times New Roman"/>
                <w:b/>
              </w:rPr>
            </w:pPr>
          </w:p>
          <w:p w14:paraId="23FE926C" w14:textId="77777777" w:rsidR="00385996" w:rsidRDefault="00385996" w:rsidP="001577FB">
            <w:pPr>
              <w:jc w:val="both"/>
              <w:rPr>
                <w:rFonts w:ascii="Times New Roman" w:hAnsi="Times New Roman" w:cs="Times New Roman"/>
                <w:b/>
              </w:rPr>
            </w:pPr>
            <w:r>
              <w:rPr>
                <w:rFonts w:ascii="Times New Roman" w:hAnsi="Times New Roman" w:cs="Times New Roman"/>
                <w:b/>
              </w:rPr>
              <w:t>RODRIGO LARA RESTREPO</w:t>
            </w:r>
          </w:p>
        </w:tc>
      </w:tr>
      <w:tr w:rsidR="00385996" w14:paraId="0758B54C" w14:textId="77777777" w:rsidTr="001577FB">
        <w:tc>
          <w:tcPr>
            <w:tcW w:w="4641" w:type="dxa"/>
          </w:tcPr>
          <w:p w14:paraId="616C8D52" w14:textId="77777777" w:rsidR="00385996" w:rsidRPr="00385996" w:rsidRDefault="00385996" w:rsidP="001577FB">
            <w:pPr>
              <w:jc w:val="both"/>
              <w:rPr>
                <w:rFonts w:ascii="Times New Roman" w:hAnsi="Times New Roman" w:cs="Times New Roman"/>
              </w:rPr>
            </w:pPr>
            <w:r w:rsidRPr="00385996">
              <w:rPr>
                <w:rFonts w:ascii="Times New Roman" w:hAnsi="Times New Roman" w:cs="Times New Roman"/>
              </w:rPr>
              <w:t>Senadora</w:t>
            </w:r>
          </w:p>
        </w:tc>
        <w:tc>
          <w:tcPr>
            <w:tcW w:w="4641" w:type="dxa"/>
          </w:tcPr>
          <w:p w14:paraId="1C76744F" w14:textId="77777777" w:rsidR="00385996" w:rsidRPr="00385996" w:rsidRDefault="00385996" w:rsidP="001577FB">
            <w:pPr>
              <w:jc w:val="both"/>
              <w:rPr>
                <w:rFonts w:ascii="Times New Roman" w:hAnsi="Times New Roman" w:cs="Times New Roman"/>
              </w:rPr>
            </w:pPr>
            <w:r w:rsidRPr="00385996">
              <w:rPr>
                <w:rFonts w:ascii="Times New Roman" w:hAnsi="Times New Roman" w:cs="Times New Roman"/>
              </w:rPr>
              <w:t xml:space="preserve">Representante a la Cámara </w:t>
            </w:r>
          </w:p>
        </w:tc>
      </w:tr>
    </w:tbl>
    <w:p w14:paraId="712FD9BB" w14:textId="77777777" w:rsidR="00385996" w:rsidRPr="00503312" w:rsidRDefault="00385996" w:rsidP="00373DDB">
      <w:pPr>
        <w:jc w:val="both"/>
        <w:rPr>
          <w:rFonts w:ascii="Times New Roman" w:hAnsi="Times New Roman" w:cs="Times New Roman"/>
          <w:b/>
          <w:lang w:val="es-CO"/>
        </w:rPr>
      </w:pPr>
    </w:p>
    <w:sectPr w:rsidR="00385996" w:rsidRPr="00503312" w:rsidSect="00FC3660">
      <w:pgSz w:w="12240" w:h="15840"/>
      <w:pgMar w:top="1361" w:right="1474" w:bottom="130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B0A7E" w14:textId="77777777" w:rsidR="00D32975" w:rsidRDefault="00D32975" w:rsidP="000224E5">
      <w:r>
        <w:separator/>
      </w:r>
    </w:p>
  </w:endnote>
  <w:endnote w:type="continuationSeparator" w:id="0">
    <w:p w14:paraId="12D1B3C2" w14:textId="77777777" w:rsidR="00D32975" w:rsidRDefault="00D32975" w:rsidP="0002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 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FDDD3" w14:textId="77777777" w:rsidR="00D32975" w:rsidRDefault="00D32975" w:rsidP="000224E5">
      <w:r>
        <w:separator/>
      </w:r>
    </w:p>
  </w:footnote>
  <w:footnote w:type="continuationSeparator" w:id="0">
    <w:p w14:paraId="6112D487" w14:textId="77777777" w:rsidR="00D32975" w:rsidRDefault="00D32975" w:rsidP="000224E5">
      <w:r>
        <w:continuationSeparator/>
      </w:r>
    </w:p>
  </w:footnote>
  <w:footnote w:id="1">
    <w:p w14:paraId="5BB004C6" w14:textId="24A0B3B7" w:rsidR="000224E5" w:rsidRPr="007B621E" w:rsidRDefault="000224E5" w:rsidP="007B621E">
      <w:pPr>
        <w:pStyle w:val="Textonotapie"/>
        <w:jc w:val="both"/>
        <w:rPr>
          <w:rFonts w:ascii="Times New Roman" w:hAnsi="Times New Roman" w:cs="Times New Roman"/>
          <w:lang w:val="es-CO"/>
        </w:rPr>
      </w:pPr>
      <w:r w:rsidRPr="007B621E">
        <w:rPr>
          <w:rStyle w:val="Refdenotaalpie"/>
          <w:rFonts w:ascii="Times New Roman" w:hAnsi="Times New Roman" w:cs="Times New Roman"/>
          <w:sz w:val="24"/>
        </w:rPr>
        <w:footnoteRef/>
      </w:r>
      <w:r w:rsidRPr="007B621E">
        <w:rPr>
          <w:rFonts w:ascii="Times New Roman" w:hAnsi="Times New Roman" w:cs="Times New Roman"/>
          <w:sz w:val="24"/>
        </w:rPr>
        <w:t xml:space="preserve"> </w:t>
      </w:r>
      <w:r w:rsidR="007B621E">
        <w:rPr>
          <w:rFonts w:ascii="Times New Roman" w:hAnsi="Times New Roman" w:cs="Times New Roman"/>
          <w:sz w:val="24"/>
        </w:rPr>
        <w:t xml:space="preserve"> Al igual que en el caso de la Sentencia C-371/00, las diferencias entre los textos aprobados por el Senado y la Cámara no constituyen discrepancias sustanciales, ni se incide en el contenido material de la norma. Esta corrección se realiza con el único propósito de racionalizar el trámite de las leyes.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03066"/>
    <w:multiLevelType w:val="hybridMultilevel"/>
    <w:tmpl w:val="F3EC6784"/>
    <w:lvl w:ilvl="0" w:tplc="B2B0A978">
      <w:start w:val="1"/>
      <w:numFmt w:val="decimal"/>
      <w:lvlText w:val="%1."/>
      <w:lvlJc w:val="left"/>
      <w:pPr>
        <w:ind w:left="703" w:hanging="420"/>
      </w:pPr>
      <w:rPr>
        <w:rFonts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DB"/>
    <w:rsid w:val="00017092"/>
    <w:rsid w:val="000224E5"/>
    <w:rsid w:val="000B00C1"/>
    <w:rsid w:val="00123229"/>
    <w:rsid w:val="001577FB"/>
    <w:rsid w:val="001809E2"/>
    <w:rsid w:val="001C6082"/>
    <w:rsid w:val="001F3B20"/>
    <w:rsid w:val="001F7405"/>
    <w:rsid w:val="002022CF"/>
    <w:rsid w:val="002E1B75"/>
    <w:rsid w:val="002F639A"/>
    <w:rsid w:val="003145F7"/>
    <w:rsid w:val="00320CBB"/>
    <w:rsid w:val="00362ED9"/>
    <w:rsid w:val="0036730A"/>
    <w:rsid w:val="00373DDB"/>
    <w:rsid w:val="00385996"/>
    <w:rsid w:val="003A5CC0"/>
    <w:rsid w:val="003C6653"/>
    <w:rsid w:val="003E60A8"/>
    <w:rsid w:val="003E6CBA"/>
    <w:rsid w:val="004049FB"/>
    <w:rsid w:val="004078F5"/>
    <w:rsid w:val="00477479"/>
    <w:rsid w:val="004A1EE4"/>
    <w:rsid w:val="004B4EB7"/>
    <w:rsid w:val="004F7C34"/>
    <w:rsid w:val="00503312"/>
    <w:rsid w:val="00512961"/>
    <w:rsid w:val="00527803"/>
    <w:rsid w:val="0056320A"/>
    <w:rsid w:val="0058144C"/>
    <w:rsid w:val="00585F41"/>
    <w:rsid w:val="005A7CCF"/>
    <w:rsid w:val="005C3EFC"/>
    <w:rsid w:val="00616DCA"/>
    <w:rsid w:val="006265D5"/>
    <w:rsid w:val="00667E1A"/>
    <w:rsid w:val="00676747"/>
    <w:rsid w:val="00677563"/>
    <w:rsid w:val="006B4187"/>
    <w:rsid w:val="006C4AD0"/>
    <w:rsid w:val="006D658C"/>
    <w:rsid w:val="006E39B1"/>
    <w:rsid w:val="006E5786"/>
    <w:rsid w:val="007026E2"/>
    <w:rsid w:val="00705331"/>
    <w:rsid w:val="007802DA"/>
    <w:rsid w:val="00792FBF"/>
    <w:rsid w:val="007B621E"/>
    <w:rsid w:val="007E191A"/>
    <w:rsid w:val="00817A6F"/>
    <w:rsid w:val="00831CB7"/>
    <w:rsid w:val="0085058F"/>
    <w:rsid w:val="00857610"/>
    <w:rsid w:val="008E4243"/>
    <w:rsid w:val="009C7969"/>
    <w:rsid w:val="009D2774"/>
    <w:rsid w:val="00A014F5"/>
    <w:rsid w:val="00A02B3C"/>
    <w:rsid w:val="00AB195B"/>
    <w:rsid w:val="00AD3DCB"/>
    <w:rsid w:val="00AD44BC"/>
    <w:rsid w:val="00B03201"/>
    <w:rsid w:val="00B64B2C"/>
    <w:rsid w:val="00B80948"/>
    <w:rsid w:val="00BA2D02"/>
    <w:rsid w:val="00C21DB2"/>
    <w:rsid w:val="00C25464"/>
    <w:rsid w:val="00C85745"/>
    <w:rsid w:val="00C9705B"/>
    <w:rsid w:val="00CC2632"/>
    <w:rsid w:val="00CF657C"/>
    <w:rsid w:val="00D04ABC"/>
    <w:rsid w:val="00D16B78"/>
    <w:rsid w:val="00D32975"/>
    <w:rsid w:val="00D37F44"/>
    <w:rsid w:val="00D44F7C"/>
    <w:rsid w:val="00D50D53"/>
    <w:rsid w:val="00D60060"/>
    <w:rsid w:val="00D6383B"/>
    <w:rsid w:val="00D80EFD"/>
    <w:rsid w:val="00DA4AF2"/>
    <w:rsid w:val="00DA5C14"/>
    <w:rsid w:val="00DB2D5F"/>
    <w:rsid w:val="00E04A0A"/>
    <w:rsid w:val="00E41780"/>
    <w:rsid w:val="00E7067C"/>
    <w:rsid w:val="00EB7337"/>
    <w:rsid w:val="00F5697B"/>
    <w:rsid w:val="00FC3660"/>
    <w:rsid w:val="00FC7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6C0"/>
  <w15:chartTrackingRefBased/>
  <w15:docId w15:val="{C1CC6A82-0FBD-4219-ACC5-BAA63503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D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locked/>
    <w:rsid w:val="00373DDB"/>
    <w:rPr>
      <w:rFonts w:ascii="Calibri" w:hAnsi="Calibri"/>
    </w:rPr>
  </w:style>
  <w:style w:type="paragraph" w:styleId="Sinespaciado">
    <w:name w:val="No Spacing"/>
    <w:link w:val="SinespaciadoCar"/>
    <w:uiPriority w:val="99"/>
    <w:qFormat/>
    <w:rsid w:val="00373DDB"/>
    <w:pPr>
      <w:spacing w:after="0" w:line="240" w:lineRule="auto"/>
    </w:pPr>
    <w:rPr>
      <w:rFonts w:ascii="Calibri" w:hAnsi="Calibri"/>
    </w:rPr>
  </w:style>
  <w:style w:type="table" w:styleId="Tablaconcuadrcula">
    <w:name w:val="Table Grid"/>
    <w:basedOn w:val="Tablanormal"/>
    <w:uiPriority w:val="39"/>
    <w:rsid w:val="0037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017092"/>
  </w:style>
  <w:style w:type="character" w:customStyle="1" w:styleId="grame">
    <w:name w:val="grame"/>
    <w:basedOn w:val="Fuentedeprrafopredeter"/>
    <w:rsid w:val="00D16B78"/>
  </w:style>
  <w:style w:type="paragraph" w:styleId="Prrafodelista">
    <w:name w:val="List Paragraph"/>
    <w:basedOn w:val="Normal"/>
    <w:uiPriority w:val="34"/>
    <w:qFormat/>
    <w:rsid w:val="00C25464"/>
    <w:pPr>
      <w:ind w:left="720"/>
      <w:contextualSpacing/>
    </w:pPr>
  </w:style>
  <w:style w:type="character" w:styleId="Refdecomentario">
    <w:name w:val="annotation reference"/>
    <w:basedOn w:val="Fuentedeprrafopredeter"/>
    <w:uiPriority w:val="99"/>
    <w:semiHidden/>
    <w:unhideWhenUsed/>
    <w:rsid w:val="00385996"/>
    <w:rPr>
      <w:sz w:val="16"/>
      <w:szCs w:val="16"/>
    </w:rPr>
  </w:style>
  <w:style w:type="paragraph" w:styleId="Textocomentario">
    <w:name w:val="annotation text"/>
    <w:basedOn w:val="Normal"/>
    <w:link w:val="TextocomentarioCar"/>
    <w:uiPriority w:val="99"/>
    <w:semiHidden/>
    <w:unhideWhenUsed/>
    <w:rsid w:val="00385996"/>
    <w:rPr>
      <w:sz w:val="20"/>
      <w:szCs w:val="20"/>
    </w:rPr>
  </w:style>
  <w:style w:type="character" w:customStyle="1" w:styleId="TextocomentarioCar">
    <w:name w:val="Texto comentario Car"/>
    <w:basedOn w:val="Fuentedeprrafopredeter"/>
    <w:link w:val="Textocomentario"/>
    <w:uiPriority w:val="99"/>
    <w:semiHidden/>
    <w:rsid w:val="00385996"/>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5996"/>
    <w:rPr>
      <w:b/>
      <w:bCs/>
    </w:rPr>
  </w:style>
  <w:style w:type="character" w:customStyle="1" w:styleId="AsuntodelcomentarioCar">
    <w:name w:val="Asunto del comentario Car"/>
    <w:basedOn w:val="TextocomentarioCar"/>
    <w:link w:val="Asuntodelcomentario"/>
    <w:uiPriority w:val="99"/>
    <w:semiHidden/>
    <w:rsid w:val="00385996"/>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3859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5996"/>
    <w:rPr>
      <w:rFonts w:ascii="Segoe UI" w:eastAsiaTheme="minorEastAsia" w:hAnsi="Segoe UI" w:cs="Segoe UI"/>
      <w:sz w:val="18"/>
      <w:szCs w:val="18"/>
      <w:lang w:val="es-ES_tradnl" w:eastAsia="es-ES"/>
    </w:rPr>
  </w:style>
  <w:style w:type="paragraph" w:styleId="Textonotapie">
    <w:name w:val="footnote text"/>
    <w:basedOn w:val="Normal"/>
    <w:link w:val="TextonotapieCar"/>
    <w:uiPriority w:val="99"/>
    <w:semiHidden/>
    <w:unhideWhenUsed/>
    <w:rsid w:val="000224E5"/>
    <w:rPr>
      <w:sz w:val="20"/>
      <w:szCs w:val="20"/>
    </w:rPr>
  </w:style>
  <w:style w:type="character" w:customStyle="1" w:styleId="TextonotapieCar">
    <w:name w:val="Texto nota pie Car"/>
    <w:basedOn w:val="Fuentedeprrafopredeter"/>
    <w:link w:val="Textonotapie"/>
    <w:uiPriority w:val="99"/>
    <w:semiHidden/>
    <w:rsid w:val="000224E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022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3133">
      <w:bodyDiv w:val="1"/>
      <w:marLeft w:val="0"/>
      <w:marRight w:val="0"/>
      <w:marTop w:val="0"/>
      <w:marBottom w:val="0"/>
      <w:divBdr>
        <w:top w:val="none" w:sz="0" w:space="0" w:color="auto"/>
        <w:left w:val="none" w:sz="0" w:space="0" w:color="auto"/>
        <w:bottom w:val="none" w:sz="0" w:space="0" w:color="auto"/>
        <w:right w:val="none" w:sz="0" w:space="0" w:color="auto"/>
      </w:divBdr>
      <w:divsChild>
        <w:div w:id="1548182969">
          <w:marLeft w:val="0"/>
          <w:marRight w:val="0"/>
          <w:marTop w:val="0"/>
          <w:marBottom w:val="0"/>
          <w:divBdr>
            <w:top w:val="none" w:sz="0" w:space="0" w:color="auto"/>
            <w:left w:val="none" w:sz="0" w:space="0" w:color="auto"/>
            <w:bottom w:val="none" w:sz="0" w:space="0" w:color="auto"/>
            <w:right w:val="none" w:sz="0" w:space="0" w:color="auto"/>
          </w:divBdr>
        </w:div>
      </w:divsChild>
    </w:div>
    <w:div w:id="242959530">
      <w:bodyDiv w:val="1"/>
      <w:marLeft w:val="0"/>
      <w:marRight w:val="0"/>
      <w:marTop w:val="0"/>
      <w:marBottom w:val="0"/>
      <w:divBdr>
        <w:top w:val="none" w:sz="0" w:space="0" w:color="auto"/>
        <w:left w:val="none" w:sz="0" w:space="0" w:color="auto"/>
        <w:bottom w:val="none" w:sz="0" w:space="0" w:color="auto"/>
        <w:right w:val="none" w:sz="0" w:space="0" w:color="auto"/>
      </w:divBdr>
      <w:divsChild>
        <w:div w:id="73011748">
          <w:marLeft w:val="0"/>
          <w:marRight w:val="0"/>
          <w:marTop w:val="0"/>
          <w:marBottom w:val="0"/>
          <w:divBdr>
            <w:top w:val="none" w:sz="0" w:space="0" w:color="auto"/>
            <w:left w:val="none" w:sz="0" w:space="0" w:color="auto"/>
            <w:bottom w:val="none" w:sz="0" w:space="0" w:color="auto"/>
            <w:right w:val="none" w:sz="0" w:space="0" w:color="auto"/>
          </w:divBdr>
        </w:div>
      </w:divsChild>
    </w:div>
    <w:div w:id="247542601">
      <w:bodyDiv w:val="1"/>
      <w:marLeft w:val="0"/>
      <w:marRight w:val="0"/>
      <w:marTop w:val="0"/>
      <w:marBottom w:val="0"/>
      <w:divBdr>
        <w:top w:val="none" w:sz="0" w:space="0" w:color="auto"/>
        <w:left w:val="none" w:sz="0" w:space="0" w:color="auto"/>
        <w:bottom w:val="none" w:sz="0" w:space="0" w:color="auto"/>
        <w:right w:val="none" w:sz="0" w:space="0" w:color="auto"/>
      </w:divBdr>
      <w:divsChild>
        <w:div w:id="1027873694">
          <w:marLeft w:val="0"/>
          <w:marRight w:val="0"/>
          <w:marTop w:val="0"/>
          <w:marBottom w:val="0"/>
          <w:divBdr>
            <w:top w:val="none" w:sz="0" w:space="0" w:color="auto"/>
            <w:left w:val="none" w:sz="0" w:space="0" w:color="auto"/>
            <w:bottom w:val="none" w:sz="0" w:space="0" w:color="auto"/>
            <w:right w:val="none" w:sz="0" w:space="0" w:color="auto"/>
          </w:divBdr>
        </w:div>
      </w:divsChild>
    </w:div>
    <w:div w:id="250701957">
      <w:bodyDiv w:val="1"/>
      <w:marLeft w:val="0"/>
      <w:marRight w:val="0"/>
      <w:marTop w:val="0"/>
      <w:marBottom w:val="0"/>
      <w:divBdr>
        <w:top w:val="none" w:sz="0" w:space="0" w:color="auto"/>
        <w:left w:val="none" w:sz="0" w:space="0" w:color="auto"/>
        <w:bottom w:val="none" w:sz="0" w:space="0" w:color="auto"/>
        <w:right w:val="none" w:sz="0" w:space="0" w:color="auto"/>
      </w:divBdr>
      <w:divsChild>
        <w:div w:id="775559857">
          <w:marLeft w:val="0"/>
          <w:marRight w:val="0"/>
          <w:marTop w:val="0"/>
          <w:marBottom w:val="0"/>
          <w:divBdr>
            <w:top w:val="none" w:sz="0" w:space="0" w:color="auto"/>
            <w:left w:val="none" w:sz="0" w:space="0" w:color="auto"/>
            <w:bottom w:val="none" w:sz="0" w:space="0" w:color="auto"/>
            <w:right w:val="none" w:sz="0" w:space="0" w:color="auto"/>
          </w:divBdr>
        </w:div>
      </w:divsChild>
    </w:div>
    <w:div w:id="284044973">
      <w:bodyDiv w:val="1"/>
      <w:marLeft w:val="0"/>
      <w:marRight w:val="0"/>
      <w:marTop w:val="0"/>
      <w:marBottom w:val="0"/>
      <w:divBdr>
        <w:top w:val="none" w:sz="0" w:space="0" w:color="auto"/>
        <w:left w:val="none" w:sz="0" w:space="0" w:color="auto"/>
        <w:bottom w:val="none" w:sz="0" w:space="0" w:color="auto"/>
        <w:right w:val="none" w:sz="0" w:space="0" w:color="auto"/>
      </w:divBdr>
      <w:divsChild>
        <w:div w:id="2001732719">
          <w:marLeft w:val="0"/>
          <w:marRight w:val="0"/>
          <w:marTop w:val="0"/>
          <w:marBottom w:val="0"/>
          <w:divBdr>
            <w:top w:val="none" w:sz="0" w:space="0" w:color="auto"/>
            <w:left w:val="none" w:sz="0" w:space="0" w:color="auto"/>
            <w:bottom w:val="none" w:sz="0" w:space="0" w:color="auto"/>
            <w:right w:val="none" w:sz="0" w:space="0" w:color="auto"/>
          </w:divBdr>
        </w:div>
      </w:divsChild>
    </w:div>
    <w:div w:id="404764283">
      <w:bodyDiv w:val="1"/>
      <w:marLeft w:val="0"/>
      <w:marRight w:val="0"/>
      <w:marTop w:val="0"/>
      <w:marBottom w:val="0"/>
      <w:divBdr>
        <w:top w:val="none" w:sz="0" w:space="0" w:color="auto"/>
        <w:left w:val="none" w:sz="0" w:space="0" w:color="auto"/>
        <w:bottom w:val="none" w:sz="0" w:space="0" w:color="auto"/>
        <w:right w:val="none" w:sz="0" w:space="0" w:color="auto"/>
      </w:divBdr>
      <w:divsChild>
        <w:div w:id="1480532114">
          <w:marLeft w:val="0"/>
          <w:marRight w:val="0"/>
          <w:marTop w:val="0"/>
          <w:marBottom w:val="0"/>
          <w:divBdr>
            <w:top w:val="none" w:sz="0" w:space="0" w:color="auto"/>
            <w:left w:val="none" w:sz="0" w:space="0" w:color="auto"/>
            <w:bottom w:val="none" w:sz="0" w:space="0" w:color="auto"/>
            <w:right w:val="none" w:sz="0" w:space="0" w:color="auto"/>
          </w:divBdr>
        </w:div>
      </w:divsChild>
    </w:div>
    <w:div w:id="431509649">
      <w:bodyDiv w:val="1"/>
      <w:marLeft w:val="0"/>
      <w:marRight w:val="0"/>
      <w:marTop w:val="0"/>
      <w:marBottom w:val="0"/>
      <w:divBdr>
        <w:top w:val="none" w:sz="0" w:space="0" w:color="auto"/>
        <w:left w:val="none" w:sz="0" w:space="0" w:color="auto"/>
        <w:bottom w:val="none" w:sz="0" w:space="0" w:color="auto"/>
        <w:right w:val="none" w:sz="0" w:space="0" w:color="auto"/>
      </w:divBdr>
      <w:divsChild>
        <w:div w:id="1455559995">
          <w:marLeft w:val="0"/>
          <w:marRight w:val="0"/>
          <w:marTop w:val="0"/>
          <w:marBottom w:val="0"/>
          <w:divBdr>
            <w:top w:val="none" w:sz="0" w:space="0" w:color="auto"/>
            <w:left w:val="none" w:sz="0" w:space="0" w:color="auto"/>
            <w:bottom w:val="none" w:sz="0" w:space="0" w:color="auto"/>
            <w:right w:val="none" w:sz="0" w:space="0" w:color="auto"/>
          </w:divBdr>
        </w:div>
      </w:divsChild>
    </w:div>
    <w:div w:id="445272358">
      <w:bodyDiv w:val="1"/>
      <w:marLeft w:val="0"/>
      <w:marRight w:val="0"/>
      <w:marTop w:val="0"/>
      <w:marBottom w:val="0"/>
      <w:divBdr>
        <w:top w:val="none" w:sz="0" w:space="0" w:color="auto"/>
        <w:left w:val="none" w:sz="0" w:space="0" w:color="auto"/>
        <w:bottom w:val="none" w:sz="0" w:space="0" w:color="auto"/>
        <w:right w:val="none" w:sz="0" w:space="0" w:color="auto"/>
      </w:divBdr>
      <w:divsChild>
        <w:div w:id="1449203861">
          <w:marLeft w:val="0"/>
          <w:marRight w:val="0"/>
          <w:marTop w:val="0"/>
          <w:marBottom w:val="0"/>
          <w:divBdr>
            <w:top w:val="none" w:sz="0" w:space="0" w:color="auto"/>
            <w:left w:val="none" w:sz="0" w:space="0" w:color="auto"/>
            <w:bottom w:val="none" w:sz="0" w:space="0" w:color="auto"/>
            <w:right w:val="none" w:sz="0" w:space="0" w:color="auto"/>
          </w:divBdr>
        </w:div>
      </w:divsChild>
    </w:div>
    <w:div w:id="604843410">
      <w:bodyDiv w:val="1"/>
      <w:marLeft w:val="0"/>
      <w:marRight w:val="0"/>
      <w:marTop w:val="0"/>
      <w:marBottom w:val="0"/>
      <w:divBdr>
        <w:top w:val="none" w:sz="0" w:space="0" w:color="auto"/>
        <w:left w:val="none" w:sz="0" w:space="0" w:color="auto"/>
        <w:bottom w:val="none" w:sz="0" w:space="0" w:color="auto"/>
        <w:right w:val="none" w:sz="0" w:space="0" w:color="auto"/>
      </w:divBdr>
      <w:divsChild>
        <w:div w:id="105662637">
          <w:marLeft w:val="0"/>
          <w:marRight w:val="0"/>
          <w:marTop w:val="0"/>
          <w:marBottom w:val="0"/>
          <w:divBdr>
            <w:top w:val="none" w:sz="0" w:space="0" w:color="auto"/>
            <w:left w:val="none" w:sz="0" w:space="0" w:color="auto"/>
            <w:bottom w:val="none" w:sz="0" w:space="0" w:color="auto"/>
            <w:right w:val="none" w:sz="0" w:space="0" w:color="auto"/>
          </w:divBdr>
        </w:div>
      </w:divsChild>
    </w:div>
    <w:div w:id="653991578">
      <w:bodyDiv w:val="1"/>
      <w:marLeft w:val="0"/>
      <w:marRight w:val="0"/>
      <w:marTop w:val="0"/>
      <w:marBottom w:val="0"/>
      <w:divBdr>
        <w:top w:val="none" w:sz="0" w:space="0" w:color="auto"/>
        <w:left w:val="none" w:sz="0" w:space="0" w:color="auto"/>
        <w:bottom w:val="none" w:sz="0" w:space="0" w:color="auto"/>
        <w:right w:val="none" w:sz="0" w:space="0" w:color="auto"/>
      </w:divBdr>
      <w:divsChild>
        <w:div w:id="1625620671">
          <w:marLeft w:val="0"/>
          <w:marRight w:val="0"/>
          <w:marTop w:val="0"/>
          <w:marBottom w:val="0"/>
          <w:divBdr>
            <w:top w:val="none" w:sz="0" w:space="0" w:color="auto"/>
            <w:left w:val="none" w:sz="0" w:space="0" w:color="auto"/>
            <w:bottom w:val="none" w:sz="0" w:space="0" w:color="auto"/>
            <w:right w:val="none" w:sz="0" w:space="0" w:color="auto"/>
          </w:divBdr>
        </w:div>
      </w:divsChild>
    </w:div>
    <w:div w:id="682051976">
      <w:bodyDiv w:val="1"/>
      <w:marLeft w:val="0"/>
      <w:marRight w:val="0"/>
      <w:marTop w:val="0"/>
      <w:marBottom w:val="0"/>
      <w:divBdr>
        <w:top w:val="none" w:sz="0" w:space="0" w:color="auto"/>
        <w:left w:val="none" w:sz="0" w:space="0" w:color="auto"/>
        <w:bottom w:val="none" w:sz="0" w:space="0" w:color="auto"/>
        <w:right w:val="none" w:sz="0" w:space="0" w:color="auto"/>
      </w:divBdr>
      <w:divsChild>
        <w:div w:id="677656170">
          <w:marLeft w:val="0"/>
          <w:marRight w:val="0"/>
          <w:marTop w:val="0"/>
          <w:marBottom w:val="0"/>
          <w:divBdr>
            <w:top w:val="none" w:sz="0" w:space="0" w:color="auto"/>
            <w:left w:val="none" w:sz="0" w:space="0" w:color="auto"/>
            <w:bottom w:val="none" w:sz="0" w:space="0" w:color="auto"/>
            <w:right w:val="none" w:sz="0" w:space="0" w:color="auto"/>
          </w:divBdr>
        </w:div>
      </w:divsChild>
    </w:div>
    <w:div w:id="755983341">
      <w:bodyDiv w:val="1"/>
      <w:marLeft w:val="0"/>
      <w:marRight w:val="0"/>
      <w:marTop w:val="0"/>
      <w:marBottom w:val="0"/>
      <w:divBdr>
        <w:top w:val="none" w:sz="0" w:space="0" w:color="auto"/>
        <w:left w:val="none" w:sz="0" w:space="0" w:color="auto"/>
        <w:bottom w:val="none" w:sz="0" w:space="0" w:color="auto"/>
        <w:right w:val="none" w:sz="0" w:space="0" w:color="auto"/>
      </w:divBdr>
      <w:divsChild>
        <w:div w:id="435372568">
          <w:marLeft w:val="0"/>
          <w:marRight w:val="0"/>
          <w:marTop w:val="0"/>
          <w:marBottom w:val="0"/>
          <w:divBdr>
            <w:top w:val="none" w:sz="0" w:space="0" w:color="auto"/>
            <w:left w:val="none" w:sz="0" w:space="0" w:color="auto"/>
            <w:bottom w:val="none" w:sz="0" w:space="0" w:color="auto"/>
            <w:right w:val="none" w:sz="0" w:space="0" w:color="auto"/>
          </w:divBdr>
        </w:div>
      </w:divsChild>
    </w:div>
    <w:div w:id="829908833">
      <w:bodyDiv w:val="1"/>
      <w:marLeft w:val="0"/>
      <w:marRight w:val="0"/>
      <w:marTop w:val="0"/>
      <w:marBottom w:val="0"/>
      <w:divBdr>
        <w:top w:val="none" w:sz="0" w:space="0" w:color="auto"/>
        <w:left w:val="none" w:sz="0" w:space="0" w:color="auto"/>
        <w:bottom w:val="none" w:sz="0" w:space="0" w:color="auto"/>
        <w:right w:val="none" w:sz="0" w:space="0" w:color="auto"/>
      </w:divBdr>
      <w:divsChild>
        <w:div w:id="1206723127">
          <w:marLeft w:val="0"/>
          <w:marRight w:val="0"/>
          <w:marTop w:val="0"/>
          <w:marBottom w:val="0"/>
          <w:divBdr>
            <w:top w:val="none" w:sz="0" w:space="0" w:color="auto"/>
            <w:left w:val="none" w:sz="0" w:space="0" w:color="auto"/>
            <w:bottom w:val="none" w:sz="0" w:space="0" w:color="auto"/>
            <w:right w:val="none" w:sz="0" w:space="0" w:color="auto"/>
          </w:divBdr>
        </w:div>
      </w:divsChild>
    </w:div>
    <w:div w:id="843516062">
      <w:bodyDiv w:val="1"/>
      <w:marLeft w:val="0"/>
      <w:marRight w:val="0"/>
      <w:marTop w:val="0"/>
      <w:marBottom w:val="0"/>
      <w:divBdr>
        <w:top w:val="none" w:sz="0" w:space="0" w:color="auto"/>
        <w:left w:val="none" w:sz="0" w:space="0" w:color="auto"/>
        <w:bottom w:val="none" w:sz="0" w:space="0" w:color="auto"/>
        <w:right w:val="none" w:sz="0" w:space="0" w:color="auto"/>
      </w:divBdr>
      <w:divsChild>
        <w:div w:id="1578132418">
          <w:marLeft w:val="0"/>
          <w:marRight w:val="0"/>
          <w:marTop w:val="0"/>
          <w:marBottom w:val="0"/>
          <w:divBdr>
            <w:top w:val="none" w:sz="0" w:space="0" w:color="auto"/>
            <w:left w:val="none" w:sz="0" w:space="0" w:color="auto"/>
            <w:bottom w:val="none" w:sz="0" w:space="0" w:color="auto"/>
            <w:right w:val="none" w:sz="0" w:space="0" w:color="auto"/>
          </w:divBdr>
        </w:div>
      </w:divsChild>
    </w:div>
    <w:div w:id="934442583">
      <w:bodyDiv w:val="1"/>
      <w:marLeft w:val="0"/>
      <w:marRight w:val="0"/>
      <w:marTop w:val="0"/>
      <w:marBottom w:val="0"/>
      <w:divBdr>
        <w:top w:val="none" w:sz="0" w:space="0" w:color="auto"/>
        <w:left w:val="none" w:sz="0" w:space="0" w:color="auto"/>
        <w:bottom w:val="none" w:sz="0" w:space="0" w:color="auto"/>
        <w:right w:val="none" w:sz="0" w:space="0" w:color="auto"/>
      </w:divBdr>
      <w:divsChild>
        <w:div w:id="534315920">
          <w:marLeft w:val="0"/>
          <w:marRight w:val="0"/>
          <w:marTop w:val="0"/>
          <w:marBottom w:val="0"/>
          <w:divBdr>
            <w:top w:val="none" w:sz="0" w:space="0" w:color="auto"/>
            <w:left w:val="none" w:sz="0" w:space="0" w:color="auto"/>
            <w:bottom w:val="none" w:sz="0" w:space="0" w:color="auto"/>
            <w:right w:val="none" w:sz="0" w:space="0" w:color="auto"/>
          </w:divBdr>
        </w:div>
      </w:divsChild>
    </w:div>
    <w:div w:id="1228540069">
      <w:bodyDiv w:val="1"/>
      <w:marLeft w:val="0"/>
      <w:marRight w:val="0"/>
      <w:marTop w:val="0"/>
      <w:marBottom w:val="0"/>
      <w:divBdr>
        <w:top w:val="none" w:sz="0" w:space="0" w:color="auto"/>
        <w:left w:val="none" w:sz="0" w:space="0" w:color="auto"/>
        <w:bottom w:val="none" w:sz="0" w:space="0" w:color="auto"/>
        <w:right w:val="none" w:sz="0" w:space="0" w:color="auto"/>
      </w:divBdr>
      <w:divsChild>
        <w:div w:id="756094579">
          <w:marLeft w:val="0"/>
          <w:marRight w:val="0"/>
          <w:marTop w:val="0"/>
          <w:marBottom w:val="0"/>
          <w:divBdr>
            <w:top w:val="none" w:sz="0" w:space="0" w:color="auto"/>
            <w:left w:val="none" w:sz="0" w:space="0" w:color="auto"/>
            <w:bottom w:val="none" w:sz="0" w:space="0" w:color="auto"/>
            <w:right w:val="none" w:sz="0" w:space="0" w:color="auto"/>
          </w:divBdr>
        </w:div>
      </w:divsChild>
    </w:div>
    <w:div w:id="1386022387">
      <w:bodyDiv w:val="1"/>
      <w:marLeft w:val="0"/>
      <w:marRight w:val="0"/>
      <w:marTop w:val="0"/>
      <w:marBottom w:val="0"/>
      <w:divBdr>
        <w:top w:val="none" w:sz="0" w:space="0" w:color="auto"/>
        <w:left w:val="none" w:sz="0" w:space="0" w:color="auto"/>
        <w:bottom w:val="none" w:sz="0" w:space="0" w:color="auto"/>
        <w:right w:val="none" w:sz="0" w:space="0" w:color="auto"/>
      </w:divBdr>
      <w:divsChild>
        <w:div w:id="765543494">
          <w:marLeft w:val="0"/>
          <w:marRight w:val="0"/>
          <w:marTop w:val="0"/>
          <w:marBottom w:val="0"/>
          <w:divBdr>
            <w:top w:val="none" w:sz="0" w:space="0" w:color="auto"/>
            <w:left w:val="none" w:sz="0" w:space="0" w:color="auto"/>
            <w:bottom w:val="none" w:sz="0" w:space="0" w:color="auto"/>
            <w:right w:val="none" w:sz="0" w:space="0" w:color="auto"/>
          </w:divBdr>
        </w:div>
      </w:divsChild>
    </w:div>
    <w:div w:id="1418820552">
      <w:bodyDiv w:val="1"/>
      <w:marLeft w:val="0"/>
      <w:marRight w:val="0"/>
      <w:marTop w:val="0"/>
      <w:marBottom w:val="0"/>
      <w:divBdr>
        <w:top w:val="none" w:sz="0" w:space="0" w:color="auto"/>
        <w:left w:val="none" w:sz="0" w:space="0" w:color="auto"/>
        <w:bottom w:val="none" w:sz="0" w:space="0" w:color="auto"/>
        <w:right w:val="none" w:sz="0" w:space="0" w:color="auto"/>
      </w:divBdr>
      <w:divsChild>
        <w:div w:id="1373841653">
          <w:marLeft w:val="0"/>
          <w:marRight w:val="0"/>
          <w:marTop w:val="0"/>
          <w:marBottom w:val="0"/>
          <w:divBdr>
            <w:top w:val="none" w:sz="0" w:space="0" w:color="auto"/>
            <w:left w:val="none" w:sz="0" w:space="0" w:color="auto"/>
            <w:bottom w:val="none" w:sz="0" w:space="0" w:color="auto"/>
            <w:right w:val="none" w:sz="0" w:space="0" w:color="auto"/>
          </w:divBdr>
        </w:div>
      </w:divsChild>
    </w:div>
    <w:div w:id="1422220648">
      <w:bodyDiv w:val="1"/>
      <w:marLeft w:val="0"/>
      <w:marRight w:val="0"/>
      <w:marTop w:val="0"/>
      <w:marBottom w:val="0"/>
      <w:divBdr>
        <w:top w:val="none" w:sz="0" w:space="0" w:color="auto"/>
        <w:left w:val="none" w:sz="0" w:space="0" w:color="auto"/>
        <w:bottom w:val="none" w:sz="0" w:space="0" w:color="auto"/>
        <w:right w:val="none" w:sz="0" w:space="0" w:color="auto"/>
      </w:divBdr>
      <w:divsChild>
        <w:div w:id="1914468139">
          <w:marLeft w:val="0"/>
          <w:marRight w:val="0"/>
          <w:marTop w:val="0"/>
          <w:marBottom w:val="0"/>
          <w:divBdr>
            <w:top w:val="none" w:sz="0" w:space="0" w:color="auto"/>
            <w:left w:val="none" w:sz="0" w:space="0" w:color="auto"/>
            <w:bottom w:val="none" w:sz="0" w:space="0" w:color="auto"/>
            <w:right w:val="none" w:sz="0" w:space="0" w:color="auto"/>
          </w:divBdr>
        </w:div>
      </w:divsChild>
    </w:div>
    <w:div w:id="1449668230">
      <w:bodyDiv w:val="1"/>
      <w:marLeft w:val="0"/>
      <w:marRight w:val="0"/>
      <w:marTop w:val="0"/>
      <w:marBottom w:val="0"/>
      <w:divBdr>
        <w:top w:val="none" w:sz="0" w:space="0" w:color="auto"/>
        <w:left w:val="none" w:sz="0" w:space="0" w:color="auto"/>
        <w:bottom w:val="none" w:sz="0" w:space="0" w:color="auto"/>
        <w:right w:val="none" w:sz="0" w:space="0" w:color="auto"/>
      </w:divBdr>
      <w:divsChild>
        <w:div w:id="1084259245">
          <w:marLeft w:val="0"/>
          <w:marRight w:val="0"/>
          <w:marTop w:val="0"/>
          <w:marBottom w:val="0"/>
          <w:divBdr>
            <w:top w:val="none" w:sz="0" w:space="0" w:color="auto"/>
            <w:left w:val="none" w:sz="0" w:space="0" w:color="auto"/>
            <w:bottom w:val="none" w:sz="0" w:space="0" w:color="auto"/>
            <w:right w:val="none" w:sz="0" w:space="0" w:color="auto"/>
          </w:divBdr>
        </w:div>
      </w:divsChild>
    </w:div>
    <w:div w:id="1466509424">
      <w:bodyDiv w:val="1"/>
      <w:marLeft w:val="0"/>
      <w:marRight w:val="0"/>
      <w:marTop w:val="0"/>
      <w:marBottom w:val="0"/>
      <w:divBdr>
        <w:top w:val="none" w:sz="0" w:space="0" w:color="auto"/>
        <w:left w:val="none" w:sz="0" w:space="0" w:color="auto"/>
        <w:bottom w:val="none" w:sz="0" w:space="0" w:color="auto"/>
        <w:right w:val="none" w:sz="0" w:space="0" w:color="auto"/>
      </w:divBdr>
      <w:divsChild>
        <w:div w:id="705519905">
          <w:marLeft w:val="0"/>
          <w:marRight w:val="0"/>
          <w:marTop w:val="0"/>
          <w:marBottom w:val="0"/>
          <w:divBdr>
            <w:top w:val="none" w:sz="0" w:space="0" w:color="auto"/>
            <w:left w:val="none" w:sz="0" w:space="0" w:color="auto"/>
            <w:bottom w:val="none" w:sz="0" w:space="0" w:color="auto"/>
            <w:right w:val="none" w:sz="0" w:space="0" w:color="auto"/>
          </w:divBdr>
        </w:div>
      </w:divsChild>
    </w:div>
    <w:div w:id="1490095783">
      <w:bodyDiv w:val="1"/>
      <w:marLeft w:val="0"/>
      <w:marRight w:val="0"/>
      <w:marTop w:val="0"/>
      <w:marBottom w:val="0"/>
      <w:divBdr>
        <w:top w:val="none" w:sz="0" w:space="0" w:color="auto"/>
        <w:left w:val="none" w:sz="0" w:space="0" w:color="auto"/>
        <w:bottom w:val="none" w:sz="0" w:space="0" w:color="auto"/>
        <w:right w:val="none" w:sz="0" w:space="0" w:color="auto"/>
      </w:divBdr>
      <w:divsChild>
        <w:div w:id="267663606">
          <w:marLeft w:val="0"/>
          <w:marRight w:val="0"/>
          <w:marTop w:val="0"/>
          <w:marBottom w:val="0"/>
          <w:divBdr>
            <w:top w:val="none" w:sz="0" w:space="0" w:color="auto"/>
            <w:left w:val="none" w:sz="0" w:space="0" w:color="auto"/>
            <w:bottom w:val="none" w:sz="0" w:space="0" w:color="auto"/>
            <w:right w:val="none" w:sz="0" w:space="0" w:color="auto"/>
          </w:divBdr>
        </w:div>
      </w:divsChild>
    </w:div>
    <w:div w:id="1537429477">
      <w:bodyDiv w:val="1"/>
      <w:marLeft w:val="0"/>
      <w:marRight w:val="0"/>
      <w:marTop w:val="0"/>
      <w:marBottom w:val="0"/>
      <w:divBdr>
        <w:top w:val="none" w:sz="0" w:space="0" w:color="auto"/>
        <w:left w:val="none" w:sz="0" w:space="0" w:color="auto"/>
        <w:bottom w:val="none" w:sz="0" w:space="0" w:color="auto"/>
        <w:right w:val="none" w:sz="0" w:space="0" w:color="auto"/>
      </w:divBdr>
      <w:divsChild>
        <w:div w:id="1282762284">
          <w:marLeft w:val="0"/>
          <w:marRight w:val="0"/>
          <w:marTop w:val="0"/>
          <w:marBottom w:val="0"/>
          <w:divBdr>
            <w:top w:val="none" w:sz="0" w:space="0" w:color="auto"/>
            <w:left w:val="none" w:sz="0" w:space="0" w:color="auto"/>
            <w:bottom w:val="none" w:sz="0" w:space="0" w:color="auto"/>
            <w:right w:val="none" w:sz="0" w:space="0" w:color="auto"/>
          </w:divBdr>
        </w:div>
      </w:divsChild>
    </w:div>
    <w:div w:id="1587112395">
      <w:bodyDiv w:val="1"/>
      <w:marLeft w:val="0"/>
      <w:marRight w:val="0"/>
      <w:marTop w:val="0"/>
      <w:marBottom w:val="0"/>
      <w:divBdr>
        <w:top w:val="none" w:sz="0" w:space="0" w:color="auto"/>
        <w:left w:val="none" w:sz="0" w:space="0" w:color="auto"/>
        <w:bottom w:val="none" w:sz="0" w:space="0" w:color="auto"/>
        <w:right w:val="none" w:sz="0" w:space="0" w:color="auto"/>
      </w:divBdr>
      <w:divsChild>
        <w:div w:id="439684930">
          <w:marLeft w:val="0"/>
          <w:marRight w:val="0"/>
          <w:marTop w:val="0"/>
          <w:marBottom w:val="0"/>
          <w:divBdr>
            <w:top w:val="none" w:sz="0" w:space="0" w:color="auto"/>
            <w:left w:val="none" w:sz="0" w:space="0" w:color="auto"/>
            <w:bottom w:val="none" w:sz="0" w:space="0" w:color="auto"/>
            <w:right w:val="none" w:sz="0" w:space="0" w:color="auto"/>
          </w:divBdr>
        </w:div>
      </w:divsChild>
    </w:div>
    <w:div w:id="1606884936">
      <w:bodyDiv w:val="1"/>
      <w:marLeft w:val="0"/>
      <w:marRight w:val="0"/>
      <w:marTop w:val="0"/>
      <w:marBottom w:val="0"/>
      <w:divBdr>
        <w:top w:val="none" w:sz="0" w:space="0" w:color="auto"/>
        <w:left w:val="none" w:sz="0" w:space="0" w:color="auto"/>
        <w:bottom w:val="none" w:sz="0" w:space="0" w:color="auto"/>
        <w:right w:val="none" w:sz="0" w:space="0" w:color="auto"/>
      </w:divBdr>
      <w:divsChild>
        <w:div w:id="245386825">
          <w:marLeft w:val="0"/>
          <w:marRight w:val="0"/>
          <w:marTop w:val="0"/>
          <w:marBottom w:val="0"/>
          <w:divBdr>
            <w:top w:val="none" w:sz="0" w:space="0" w:color="auto"/>
            <w:left w:val="none" w:sz="0" w:space="0" w:color="auto"/>
            <w:bottom w:val="none" w:sz="0" w:space="0" w:color="auto"/>
            <w:right w:val="none" w:sz="0" w:space="0" w:color="auto"/>
          </w:divBdr>
        </w:div>
      </w:divsChild>
    </w:div>
    <w:div w:id="1666742997">
      <w:bodyDiv w:val="1"/>
      <w:marLeft w:val="0"/>
      <w:marRight w:val="0"/>
      <w:marTop w:val="0"/>
      <w:marBottom w:val="0"/>
      <w:divBdr>
        <w:top w:val="none" w:sz="0" w:space="0" w:color="auto"/>
        <w:left w:val="none" w:sz="0" w:space="0" w:color="auto"/>
        <w:bottom w:val="none" w:sz="0" w:space="0" w:color="auto"/>
        <w:right w:val="none" w:sz="0" w:space="0" w:color="auto"/>
      </w:divBdr>
      <w:divsChild>
        <w:div w:id="1370568146">
          <w:marLeft w:val="0"/>
          <w:marRight w:val="0"/>
          <w:marTop w:val="0"/>
          <w:marBottom w:val="0"/>
          <w:divBdr>
            <w:top w:val="none" w:sz="0" w:space="0" w:color="auto"/>
            <w:left w:val="none" w:sz="0" w:space="0" w:color="auto"/>
            <w:bottom w:val="none" w:sz="0" w:space="0" w:color="auto"/>
            <w:right w:val="none" w:sz="0" w:space="0" w:color="auto"/>
          </w:divBdr>
        </w:div>
      </w:divsChild>
    </w:div>
    <w:div w:id="1725904960">
      <w:bodyDiv w:val="1"/>
      <w:marLeft w:val="0"/>
      <w:marRight w:val="0"/>
      <w:marTop w:val="0"/>
      <w:marBottom w:val="0"/>
      <w:divBdr>
        <w:top w:val="none" w:sz="0" w:space="0" w:color="auto"/>
        <w:left w:val="none" w:sz="0" w:space="0" w:color="auto"/>
        <w:bottom w:val="none" w:sz="0" w:space="0" w:color="auto"/>
        <w:right w:val="none" w:sz="0" w:space="0" w:color="auto"/>
      </w:divBdr>
      <w:divsChild>
        <w:div w:id="2055502739">
          <w:marLeft w:val="0"/>
          <w:marRight w:val="0"/>
          <w:marTop w:val="0"/>
          <w:marBottom w:val="0"/>
          <w:divBdr>
            <w:top w:val="none" w:sz="0" w:space="0" w:color="auto"/>
            <w:left w:val="none" w:sz="0" w:space="0" w:color="auto"/>
            <w:bottom w:val="none" w:sz="0" w:space="0" w:color="auto"/>
            <w:right w:val="none" w:sz="0" w:space="0" w:color="auto"/>
          </w:divBdr>
        </w:div>
      </w:divsChild>
    </w:div>
    <w:div w:id="1759904434">
      <w:bodyDiv w:val="1"/>
      <w:marLeft w:val="0"/>
      <w:marRight w:val="0"/>
      <w:marTop w:val="0"/>
      <w:marBottom w:val="0"/>
      <w:divBdr>
        <w:top w:val="none" w:sz="0" w:space="0" w:color="auto"/>
        <w:left w:val="none" w:sz="0" w:space="0" w:color="auto"/>
        <w:bottom w:val="none" w:sz="0" w:space="0" w:color="auto"/>
        <w:right w:val="none" w:sz="0" w:space="0" w:color="auto"/>
      </w:divBdr>
      <w:divsChild>
        <w:div w:id="957876474">
          <w:marLeft w:val="0"/>
          <w:marRight w:val="0"/>
          <w:marTop w:val="0"/>
          <w:marBottom w:val="0"/>
          <w:divBdr>
            <w:top w:val="none" w:sz="0" w:space="0" w:color="auto"/>
            <w:left w:val="none" w:sz="0" w:space="0" w:color="auto"/>
            <w:bottom w:val="none" w:sz="0" w:space="0" w:color="auto"/>
            <w:right w:val="none" w:sz="0" w:space="0" w:color="auto"/>
          </w:divBdr>
        </w:div>
      </w:divsChild>
    </w:div>
    <w:div w:id="1910113127">
      <w:bodyDiv w:val="1"/>
      <w:marLeft w:val="0"/>
      <w:marRight w:val="0"/>
      <w:marTop w:val="0"/>
      <w:marBottom w:val="0"/>
      <w:divBdr>
        <w:top w:val="none" w:sz="0" w:space="0" w:color="auto"/>
        <w:left w:val="none" w:sz="0" w:space="0" w:color="auto"/>
        <w:bottom w:val="none" w:sz="0" w:space="0" w:color="auto"/>
        <w:right w:val="none" w:sz="0" w:space="0" w:color="auto"/>
      </w:divBdr>
      <w:divsChild>
        <w:div w:id="1059669860">
          <w:marLeft w:val="0"/>
          <w:marRight w:val="0"/>
          <w:marTop w:val="0"/>
          <w:marBottom w:val="0"/>
          <w:divBdr>
            <w:top w:val="none" w:sz="0" w:space="0" w:color="auto"/>
            <w:left w:val="none" w:sz="0" w:space="0" w:color="auto"/>
            <w:bottom w:val="none" w:sz="0" w:space="0" w:color="auto"/>
            <w:right w:val="none" w:sz="0" w:space="0" w:color="auto"/>
          </w:divBdr>
        </w:div>
      </w:divsChild>
    </w:div>
    <w:div w:id="1934778794">
      <w:bodyDiv w:val="1"/>
      <w:marLeft w:val="0"/>
      <w:marRight w:val="0"/>
      <w:marTop w:val="0"/>
      <w:marBottom w:val="0"/>
      <w:divBdr>
        <w:top w:val="none" w:sz="0" w:space="0" w:color="auto"/>
        <w:left w:val="none" w:sz="0" w:space="0" w:color="auto"/>
        <w:bottom w:val="none" w:sz="0" w:space="0" w:color="auto"/>
        <w:right w:val="none" w:sz="0" w:space="0" w:color="auto"/>
      </w:divBdr>
      <w:divsChild>
        <w:div w:id="386030391">
          <w:marLeft w:val="0"/>
          <w:marRight w:val="0"/>
          <w:marTop w:val="0"/>
          <w:marBottom w:val="0"/>
          <w:divBdr>
            <w:top w:val="none" w:sz="0" w:space="0" w:color="auto"/>
            <w:left w:val="none" w:sz="0" w:space="0" w:color="auto"/>
            <w:bottom w:val="none" w:sz="0" w:space="0" w:color="auto"/>
            <w:right w:val="none" w:sz="0" w:space="0" w:color="auto"/>
          </w:divBdr>
        </w:div>
      </w:divsChild>
    </w:div>
    <w:div w:id="1935432872">
      <w:bodyDiv w:val="1"/>
      <w:marLeft w:val="0"/>
      <w:marRight w:val="0"/>
      <w:marTop w:val="0"/>
      <w:marBottom w:val="0"/>
      <w:divBdr>
        <w:top w:val="none" w:sz="0" w:space="0" w:color="auto"/>
        <w:left w:val="none" w:sz="0" w:space="0" w:color="auto"/>
        <w:bottom w:val="none" w:sz="0" w:space="0" w:color="auto"/>
        <w:right w:val="none" w:sz="0" w:space="0" w:color="auto"/>
      </w:divBdr>
      <w:divsChild>
        <w:div w:id="1636332728">
          <w:marLeft w:val="0"/>
          <w:marRight w:val="0"/>
          <w:marTop w:val="0"/>
          <w:marBottom w:val="0"/>
          <w:divBdr>
            <w:top w:val="none" w:sz="0" w:space="0" w:color="auto"/>
            <w:left w:val="none" w:sz="0" w:space="0" w:color="auto"/>
            <w:bottom w:val="none" w:sz="0" w:space="0" w:color="auto"/>
            <w:right w:val="none" w:sz="0" w:space="0" w:color="auto"/>
          </w:divBdr>
        </w:div>
      </w:divsChild>
    </w:div>
    <w:div w:id="2032489575">
      <w:bodyDiv w:val="1"/>
      <w:marLeft w:val="0"/>
      <w:marRight w:val="0"/>
      <w:marTop w:val="0"/>
      <w:marBottom w:val="0"/>
      <w:divBdr>
        <w:top w:val="none" w:sz="0" w:space="0" w:color="auto"/>
        <w:left w:val="none" w:sz="0" w:space="0" w:color="auto"/>
        <w:bottom w:val="none" w:sz="0" w:space="0" w:color="auto"/>
        <w:right w:val="none" w:sz="0" w:space="0" w:color="auto"/>
      </w:divBdr>
      <w:divsChild>
        <w:div w:id="744377793">
          <w:marLeft w:val="0"/>
          <w:marRight w:val="0"/>
          <w:marTop w:val="0"/>
          <w:marBottom w:val="0"/>
          <w:divBdr>
            <w:top w:val="none" w:sz="0" w:space="0" w:color="auto"/>
            <w:left w:val="none" w:sz="0" w:space="0" w:color="auto"/>
            <w:bottom w:val="none" w:sz="0" w:space="0" w:color="auto"/>
            <w:right w:val="none" w:sz="0" w:space="0" w:color="auto"/>
          </w:divBdr>
        </w:div>
      </w:divsChild>
    </w:div>
    <w:div w:id="2054039663">
      <w:bodyDiv w:val="1"/>
      <w:marLeft w:val="0"/>
      <w:marRight w:val="0"/>
      <w:marTop w:val="0"/>
      <w:marBottom w:val="0"/>
      <w:divBdr>
        <w:top w:val="none" w:sz="0" w:space="0" w:color="auto"/>
        <w:left w:val="none" w:sz="0" w:space="0" w:color="auto"/>
        <w:bottom w:val="none" w:sz="0" w:space="0" w:color="auto"/>
        <w:right w:val="none" w:sz="0" w:space="0" w:color="auto"/>
      </w:divBdr>
      <w:divsChild>
        <w:div w:id="26523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235F-84D9-417F-B03A-3A10E6A3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18584</Words>
  <Characters>102214</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Carolina</cp:lastModifiedBy>
  <cp:revision>2</cp:revision>
  <dcterms:created xsi:type="dcterms:W3CDTF">2018-05-18T00:31:00Z</dcterms:created>
  <dcterms:modified xsi:type="dcterms:W3CDTF">2018-05-18T00:31:00Z</dcterms:modified>
</cp:coreProperties>
</file>